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480" w:lineRule="auto"/>
        <w:jc w:val="center"/>
        <w:rPr>
          <w:rFonts w:hint="eastAsia" w:ascii="宋体" w:hAnsi="宋体" w:eastAsia="宋体" w:cs="宋体"/>
          <w:b/>
          <w:bCs/>
          <w:kern w:val="0"/>
          <w:sz w:val="36"/>
          <w:szCs w:val="36"/>
        </w:rPr>
      </w:pPr>
      <w:r>
        <w:rPr>
          <w:rFonts w:hint="eastAsia" w:ascii="宋体" w:hAnsi="宋体" w:eastAsia="宋体" w:cs="宋体"/>
          <w:b/>
          <w:bCs/>
          <w:kern w:val="0"/>
          <w:sz w:val="36"/>
          <w:szCs w:val="36"/>
          <w:lang w:val="en-US" w:eastAsia="zh-CN"/>
        </w:rPr>
        <w:t>广东省艺术研究</w:t>
      </w:r>
      <w:r>
        <w:rPr>
          <w:rFonts w:hint="eastAsia" w:ascii="宋体" w:hAnsi="宋体" w:cs="宋体"/>
          <w:b/>
          <w:bCs/>
          <w:kern w:val="0"/>
          <w:sz w:val="36"/>
          <w:szCs w:val="36"/>
          <w:lang w:val="en-US" w:eastAsia="zh-CN"/>
        </w:rPr>
        <w:t>所</w:t>
      </w:r>
      <w:r>
        <w:rPr>
          <w:rFonts w:hint="eastAsia" w:ascii="宋体" w:hAnsi="宋体" w:eastAsia="宋体" w:cs="宋体"/>
          <w:b/>
          <w:bCs/>
          <w:kern w:val="0"/>
          <w:sz w:val="36"/>
          <w:szCs w:val="36"/>
        </w:rPr>
        <w:t>2021年</w:t>
      </w:r>
    </w:p>
    <w:p>
      <w:pPr>
        <w:jc w:val="center"/>
        <w:rPr>
          <w:rFonts w:hint="eastAsia" w:ascii="宋体" w:hAnsi="宋体" w:eastAsia="宋体" w:cs="宋体"/>
          <w:b/>
          <w:bCs/>
          <w:kern w:val="0"/>
          <w:sz w:val="36"/>
          <w:szCs w:val="36"/>
        </w:rPr>
      </w:pPr>
      <w:r>
        <w:rPr>
          <w:rFonts w:hint="eastAsia" w:ascii="宋体" w:hAnsi="宋体" w:eastAsia="宋体" w:cs="宋体"/>
          <w:b/>
          <w:bCs/>
          <w:kern w:val="0"/>
          <w:sz w:val="36"/>
          <w:szCs w:val="36"/>
          <w:lang w:eastAsia="zh-CN"/>
        </w:rPr>
        <w:t>集中</w:t>
      </w:r>
      <w:r>
        <w:rPr>
          <w:rFonts w:hint="eastAsia" w:ascii="宋体" w:hAnsi="宋体" w:eastAsia="宋体" w:cs="宋体"/>
          <w:b/>
          <w:bCs/>
          <w:kern w:val="0"/>
          <w:sz w:val="36"/>
          <w:szCs w:val="36"/>
        </w:rPr>
        <w:t>公开招聘高校应届毕业生</w:t>
      </w:r>
      <w:r>
        <w:rPr>
          <w:rFonts w:hint="eastAsia" w:ascii="宋体" w:hAnsi="宋体" w:cs="宋体"/>
          <w:b/>
          <w:bCs/>
          <w:kern w:val="0"/>
          <w:sz w:val="36"/>
          <w:szCs w:val="36"/>
          <w:lang w:val="en-US" w:eastAsia="zh-CN"/>
        </w:rPr>
        <w:t>面试</w:t>
      </w:r>
      <w:r>
        <w:rPr>
          <w:rFonts w:hint="eastAsia" w:ascii="宋体" w:hAnsi="宋体" w:eastAsia="宋体" w:cs="宋体"/>
          <w:b/>
          <w:bCs/>
          <w:kern w:val="0"/>
          <w:sz w:val="36"/>
          <w:szCs w:val="36"/>
        </w:rPr>
        <w:t>公告</w:t>
      </w:r>
    </w:p>
    <w:p>
      <w:pPr>
        <w:jc w:val="center"/>
        <w:rPr>
          <w:rFonts w:hint="eastAsia" w:ascii="宋体" w:hAnsi="宋体" w:eastAsia="宋体" w:cs="宋体"/>
          <w:b/>
          <w:bCs/>
          <w:kern w:val="0"/>
          <w:sz w:val="36"/>
          <w:szCs w:val="36"/>
        </w:rPr>
      </w:pPr>
    </w:p>
    <w:p>
      <w:pPr>
        <w:pStyle w:val="2"/>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val="0"/>
        <w:wordWrap/>
        <w:overflowPunct w:val="0"/>
        <w:topLinePunct w:val="0"/>
        <w:autoSpaceDE/>
        <w:autoSpaceDN w:val="0"/>
        <w:bidi w:val="0"/>
        <w:adjustRightInd/>
        <w:snapToGrid/>
        <w:spacing w:before="0" w:beforeAutospacing="0" w:after="0" w:afterAutospacing="0" w:line="240" w:lineRule="auto"/>
        <w:ind w:leftChars="0" w:right="0" w:rightChars="0" w:firstLine="600"/>
        <w:jc w:val="left"/>
        <w:textAlignment w:val="auto"/>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rPr>
        <w:t>根据《广东省事业单位2021年集中公开招聘高校应届毕业生公告》《广东省事业单位公开招聘人员办法》（省人民政府令第139号）</w:t>
      </w:r>
      <w:r>
        <w:rPr>
          <w:rFonts w:hint="eastAsia" w:ascii="仿宋" w:hAnsi="仿宋" w:eastAsia="仿宋" w:cs="仿宋"/>
          <w:color w:val="auto"/>
          <w:kern w:val="0"/>
          <w:sz w:val="32"/>
          <w:szCs w:val="32"/>
          <w:lang w:eastAsia="zh-CN"/>
        </w:rPr>
        <w:t>相关要求，结合《广东省事业单位</w:t>
      </w:r>
      <w:r>
        <w:rPr>
          <w:rFonts w:hint="eastAsia" w:ascii="仿宋" w:hAnsi="仿宋" w:eastAsia="仿宋" w:cs="仿宋"/>
          <w:color w:val="auto"/>
          <w:kern w:val="0"/>
          <w:sz w:val="32"/>
          <w:szCs w:val="32"/>
          <w:lang w:val="en-US" w:eastAsia="zh-CN"/>
        </w:rPr>
        <w:t>2021年</w:t>
      </w:r>
      <w:r>
        <w:rPr>
          <w:rFonts w:hint="eastAsia" w:ascii="仿宋" w:hAnsi="仿宋" w:eastAsia="仿宋" w:cs="仿宋"/>
          <w:color w:val="auto"/>
          <w:kern w:val="0"/>
          <w:sz w:val="32"/>
          <w:szCs w:val="32"/>
        </w:rPr>
        <w:t>集中公开招聘高校应届毕业生</w:t>
      </w:r>
      <w:r>
        <w:rPr>
          <w:rFonts w:hint="eastAsia" w:ascii="仿宋" w:hAnsi="仿宋" w:eastAsia="仿宋" w:cs="仿宋"/>
          <w:color w:val="auto"/>
          <w:kern w:val="0"/>
          <w:sz w:val="32"/>
          <w:szCs w:val="32"/>
          <w:lang w:eastAsia="zh-CN"/>
        </w:rPr>
        <w:t>笔试成绩</w:t>
      </w:r>
      <w:r>
        <w:rPr>
          <w:rFonts w:hint="eastAsia" w:ascii="仿宋" w:hAnsi="仿宋" w:eastAsia="仿宋" w:cs="仿宋"/>
          <w:color w:val="auto"/>
          <w:kern w:val="0"/>
          <w:sz w:val="32"/>
          <w:szCs w:val="32"/>
        </w:rPr>
        <w:t>公告</w:t>
      </w:r>
      <w:r>
        <w:rPr>
          <w:rFonts w:hint="eastAsia" w:ascii="仿宋" w:hAnsi="仿宋" w:eastAsia="仿宋" w:cs="仿宋"/>
          <w:color w:val="auto"/>
          <w:kern w:val="0"/>
          <w:sz w:val="32"/>
          <w:szCs w:val="32"/>
          <w:lang w:eastAsia="zh-CN"/>
        </w:rPr>
        <w:t>》《关于广东省事业单位</w:t>
      </w:r>
      <w:r>
        <w:rPr>
          <w:rFonts w:hint="eastAsia" w:ascii="仿宋" w:hAnsi="仿宋" w:eastAsia="仿宋" w:cs="仿宋"/>
          <w:color w:val="auto"/>
          <w:kern w:val="0"/>
          <w:sz w:val="32"/>
          <w:szCs w:val="32"/>
          <w:lang w:val="en-US" w:eastAsia="zh-CN"/>
        </w:rPr>
        <w:t>2021年</w:t>
      </w:r>
      <w:r>
        <w:rPr>
          <w:rFonts w:hint="eastAsia" w:ascii="仿宋" w:hAnsi="仿宋" w:eastAsia="仿宋" w:cs="仿宋"/>
          <w:color w:val="auto"/>
          <w:kern w:val="0"/>
          <w:sz w:val="32"/>
          <w:szCs w:val="32"/>
        </w:rPr>
        <w:t>集中公开招聘高校应届毕业生</w:t>
      </w:r>
      <w:r>
        <w:rPr>
          <w:rFonts w:hint="eastAsia" w:ascii="仿宋" w:hAnsi="仿宋" w:eastAsia="仿宋" w:cs="仿宋"/>
          <w:color w:val="auto"/>
          <w:kern w:val="0"/>
          <w:sz w:val="32"/>
          <w:szCs w:val="32"/>
          <w:lang w:eastAsia="zh-CN"/>
        </w:rPr>
        <w:t>省直笔试合格分数线的</w:t>
      </w:r>
      <w:r>
        <w:rPr>
          <w:rFonts w:hint="eastAsia" w:ascii="仿宋" w:hAnsi="仿宋" w:eastAsia="仿宋" w:cs="仿宋"/>
          <w:color w:val="auto"/>
          <w:kern w:val="0"/>
          <w:sz w:val="32"/>
          <w:szCs w:val="32"/>
        </w:rPr>
        <w:t>公告</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现将</w:t>
      </w:r>
      <w:r>
        <w:rPr>
          <w:rFonts w:hint="eastAsia" w:ascii="仿宋" w:hAnsi="仿宋" w:eastAsia="仿宋" w:cs="仿宋"/>
          <w:color w:val="auto"/>
          <w:kern w:val="0"/>
          <w:sz w:val="32"/>
          <w:szCs w:val="32"/>
          <w:lang w:val="en-US" w:eastAsia="zh-CN"/>
        </w:rPr>
        <w:t>面试工作安排公告如下：</w:t>
      </w:r>
    </w:p>
    <w:p>
      <w:pPr>
        <w:pStyle w:val="2"/>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val="0"/>
        <w:wordWrap/>
        <w:overflowPunct w:val="0"/>
        <w:topLinePunct w:val="0"/>
        <w:autoSpaceDE/>
        <w:autoSpaceDN w:val="0"/>
        <w:bidi w:val="0"/>
        <w:adjustRightInd/>
        <w:snapToGrid/>
        <w:spacing w:before="0" w:beforeAutospacing="0" w:after="0" w:afterAutospacing="0" w:line="240" w:lineRule="auto"/>
        <w:ind w:leftChars="0" w:right="0" w:rightChars="0" w:firstLine="600"/>
        <w:jc w:val="left"/>
        <w:textAlignment w:val="auto"/>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一、面试时间：</w:t>
      </w:r>
      <w:r>
        <w:rPr>
          <w:rFonts w:hint="eastAsia" w:ascii="仿宋" w:hAnsi="仿宋" w:eastAsia="仿宋" w:cs="仿宋"/>
          <w:color w:val="auto"/>
          <w:kern w:val="0"/>
          <w:sz w:val="32"/>
          <w:szCs w:val="32"/>
          <w:u w:val="none"/>
          <w:lang w:val="en-US" w:eastAsia="zh-CN"/>
        </w:rPr>
        <w:t>11月19日上午10:00开始</w:t>
      </w:r>
      <w:r>
        <w:rPr>
          <w:rFonts w:hint="eastAsia" w:ascii="仿宋" w:hAnsi="仿宋" w:eastAsia="仿宋" w:cs="仿宋"/>
          <w:color w:val="auto"/>
          <w:kern w:val="0"/>
          <w:sz w:val="32"/>
          <w:szCs w:val="32"/>
          <w:lang w:val="en-US" w:eastAsia="zh-CN"/>
        </w:rPr>
        <w:t>，考生应在9:30前到达面试候考室签到，进行疫情防控核查并进行抽签确定面试顺序。面试开始前30分钟未到场的考生，视为自动放弃面试。</w:t>
      </w:r>
    </w:p>
    <w:p>
      <w:pPr>
        <w:pStyle w:val="2"/>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val="0"/>
        <w:wordWrap/>
        <w:overflowPunct w:val="0"/>
        <w:topLinePunct w:val="0"/>
        <w:autoSpaceDE/>
        <w:autoSpaceDN w:val="0"/>
        <w:bidi w:val="0"/>
        <w:adjustRightInd/>
        <w:snapToGrid/>
        <w:spacing w:before="0" w:beforeAutospacing="0" w:after="0" w:afterAutospacing="0" w:line="240" w:lineRule="auto"/>
        <w:ind w:leftChars="0" w:right="0" w:rightChars="0" w:firstLine="600"/>
        <w:jc w:val="left"/>
        <w:textAlignment w:val="auto"/>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二、面试地点：广州市天河区水荫四横路34号演音大楼B座8楼--广东省艺术研究所。</w:t>
      </w:r>
    </w:p>
    <w:p>
      <w:pPr>
        <w:pStyle w:val="2"/>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kinsoku w:val="0"/>
        <w:wordWrap/>
        <w:overflowPunct w:val="0"/>
        <w:topLinePunct w:val="0"/>
        <w:autoSpaceDE/>
        <w:autoSpaceDN w:val="0"/>
        <w:bidi w:val="0"/>
        <w:adjustRightInd/>
        <w:snapToGrid/>
        <w:spacing w:before="0" w:beforeAutospacing="0" w:after="0" w:afterAutospacing="0" w:line="240" w:lineRule="auto"/>
        <w:ind w:right="0" w:rightChars="0" w:firstLine="640" w:firstLineChars="200"/>
        <w:jc w:val="left"/>
        <w:textAlignment w:val="auto"/>
        <w:rPr>
          <w:rFonts w:hint="eastAsia" w:ascii="仿宋" w:hAnsi="仿宋" w:eastAsia="仿宋" w:cs="仿宋"/>
          <w:i w:val="0"/>
          <w:iCs w:val="0"/>
          <w:caps w:val="0"/>
          <w:color w:val="auto"/>
          <w:spacing w:val="0"/>
          <w:sz w:val="32"/>
          <w:szCs w:val="32"/>
          <w:shd w:val="clear" w:color="auto" w:fill="FFFFFF"/>
          <w:lang w:val="en-US" w:eastAsia="zh-CN"/>
        </w:rPr>
      </w:pPr>
      <w:r>
        <w:rPr>
          <w:rFonts w:hint="eastAsia" w:ascii="仿宋" w:hAnsi="仿宋" w:eastAsia="仿宋" w:cs="仿宋"/>
          <w:color w:val="auto"/>
          <w:kern w:val="0"/>
          <w:sz w:val="32"/>
          <w:szCs w:val="32"/>
          <w:lang w:val="en-US" w:eastAsia="zh-CN"/>
        </w:rPr>
        <w:t>面试材料：考生</w:t>
      </w:r>
      <w:r>
        <w:rPr>
          <w:rFonts w:hint="eastAsia" w:ascii="仿宋" w:hAnsi="仿宋" w:eastAsia="仿宋" w:cs="仿宋"/>
          <w:i w:val="0"/>
          <w:iCs w:val="0"/>
          <w:caps w:val="0"/>
          <w:color w:val="auto"/>
          <w:spacing w:val="0"/>
          <w:sz w:val="32"/>
          <w:szCs w:val="32"/>
          <w:shd w:val="clear" w:color="auto" w:fill="FFFFFF"/>
        </w:rPr>
        <w:t>务必携带个人二代身份证原件和准考证</w:t>
      </w:r>
      <w:r>
        <w:rPr>
          <w:rFonts w:hint="eastAsia" w:ascii="仿宋" w:hAnsi="仿宋" w:eastAsia="仿宋" w:cs="仿宋"/>
          <w:i w:val="0"/>
          <w:iCs w:val="0"/>
          <w:caps w:val="0"/>
          <w:color w:val="auto"/>
          <w:spacing w:val="0"/>
          <w:sz w:val="32"/>
          <w:szCs w:val="32"/>
          <w:shd w:val="clear" w:color="auto" w:fill="FFFFFF"/>
          <w:lang w:val="en-US" w:eastAsia="zh-CN"/>
        </w:rPr>
        <w:t>到达考场核实身份</w:t>
      </w:r>
      <w:r>
        <w:rPr>
          <w:rFonts w:hint="eastAsia" w:ascii="仿宋" w:hAnsi="仿宋" w:eastAsia="仿宋" w:cs="仿宋"/>
          <w:i w:val="0"/>
          <w:iCs w:val="0"/>
          <w:caps w:val="0"/>
          <w:color w:val="auto"/>
          <w:spacing w:val="0"/>
          <w:sz w:val="32"/>
          <w:szCs w:val="32"/>
          <w:shd w:val="clear" w:color="auto" w:fill="FFFFFF"/>
        </w:rPr>
        <w:t>。</w:t>
      </w:r>
      <w:r>
        <w:rPr>
          <w:rFonts w:hint="eastAsia" w:ascii="仿宋" w:hAnsi="仿宋" w:eastAsia="仿宋" w:cs="仿宋"/>
          <w:i w:val="0"/>
          <w:iCs w:val="0"/>
          <w:caps w:val="0"/>
          <w:color w:val="auto"/>
          <w:spacing w:val="0"/>
          <w:sz w:val="32"/>
          <w:szCs w:val="32"/>
          <w:shd w:val="clear" w:color="auto" w:fill="FFFFFF"/>
          <w:lang w:val="en-US" w:eastAsia="zh-CN"/>
        </w:rPr>
        <w:t>未能按要求提供或虚假提供者，取消面试资格。</w:t>
      </w:r>
    </w:p>
    <w:p>
      <w:pPr>
        <w:pStyle w:val="2"/>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kinsoku w:val="0"/>
        <w:wordWrap/>
        <w:overflowPunct w:val="0"/>
        <w:topLinePunct w:val="0"/>
        <w:autoSpaceDE/>
        <w:autoSpaceDN w:val="0"/>
        <w:bidi w:val="0"/>
        <w:adjustRightInd/>
        <w:snapToGrid/>
        <w:spacing w:before="0" w:beforeAutospacing="0" w:after="0" w:afterAutospacing="0" w:line="240" w:lineRule="auto"/>
        <w:ind w:right="0" w:rightChars="0" w:firstLine="640" w:firstLineChars="200"/>
        <w:jc w:val="left"/>
        <w:textAlignment w:val="auto"/>
        <w:rPr>
          <w:rFonts w:hint="eastAsia" w:ascii="仿宋" w:hAnsi="仿宋" w:eastAsia="仿宋" w:cs="仿宋"/>
          <w:i w:val="0"/>
          <w:iCs w:val="0"/>
          <w:caps w:val="0"/>
          <w:color w:val="auto"/>
          <w:spacing w:val="0"/>
          <w:sz w:val="32"/>
          <w:szCs w:val="32"/>
          <w:shd w:val="clear" w:color="auto" w:fill="FFFFFF"/>
          <w:lang w:val="en-US" w:eastAsia="zh-CN"/>
        </w:rPr>
      </w:pPr>
      <w:r>
        <w:rPr>
          <w:rFonts w:hint="eastAsia" w:ascii="仿宋" w:hAnsi="仿宋" w:eastAsia="仿宋" w:cs="仿宋"/>
          <w:i w:val="0"/>
          <w:iCs w:val="0"/>
          <w:caps w:val="0"/>
          <w:color w:val="auto"/>
          <w:spacing w:val="0"/>
          <w:sz w:val="32"/>
          <w:szCs w:val="32"/>
          <w:shd w:val="clear" w:color="auto" w:fill="FFFFFF"/>
          <w:lang w:val="en-US" w:eastAsia="zh-CN"/>
        </w:rPr>
        <w:t>面试合格分数线：60分。</w:t>
      </w:r>
      <w:bookmarkStart w:id="2" w:name="_GoBack"/>
      <w:bookmarkEnd w:id="2"/>
    </w:p>
    <w:p>
      <w:pPr>
        <w:widowControl/>
        <w:shd w:val="clear" w:color="auto" w:fill="FFFFFF"/>
        <w:autoSpaceDE w:val="0"/>
        <w:ind w:firstLine="640" w:firstLineChars="200"/>
        <w:rPr>
          <w:rFonts w:hint="eastAsia" w:ascii="仿宋" w:hAnsi="仿宋" w:eastAsia="仿宋" w:cs="仿宋"/>
          <w:color w:val="auto"/>
          <w:kern w:val="0"/>
          <w:sz w:val="32"/>
          <w:szCs w:val="32"/>
          <w:lang w:eastAsia="zh-CN"/>
        </w:rPr>
      </w:pPr>
      <w:r>
        <w:rPr>
          <w:rFonts w:hint="eastAsia" w:ascii="仿宋" w:hAnsi="仿宋" w:eastAsia="仿宋" w:cs="仿宋"/>
          <w:color w:val="auto"/>
          <w:kern w:val="0"/>
          <w:sz w:val="32"/>
          <w:szCs w:val="32"/>
        </w:rPr>
        <w:t>五、其他</w:t>
      </w:r>
      <w:r>
        <w:rPr>
          <w:rFonts w:hint="eastAsia" w:ascii="仿宋" w:hAnsi="仿宋" w:eastAsia="仿宋" w:cs="仿宋"/>
          <w:color w:val="auto"/>
          <w:kern w:val="0"/>
          <w:sz w:val="32"/>
          <w:szCs w:val="32"/>
          <w:lang w:eastAsia="zh-CN"/>
        </w:rPr>
        <w:t>注意事项</w:t>
      </w:r>
    </w:p>
    <w:p>
      <w:pPr>
        <w:widowControl/>
        <w:shd w:val="clear" w:color="auto" w:fill="FFFFFF"/>
        <w:autoSpaceDE w:val="0"/>
        <w:ind w:firstLine="640" w:firstLineChars="200"/>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参加</w:t>
      </w:r>
      <w:r>
        <w:rPr>
          <w:rFonts w:hint="eastAsia" w:ascii="仿宋" w:hAnsi="仿宋" w:eastAsia="仿宋" w:cs="仿宋"/>
          <w:color w:val="auto"/>
          <w:kern w:val="0"/>
          <w:sz w:val="32"/>
          <w:szCs w:val="32"/>
          <w:lang w:val="en-US" w:eastAsia="zh-CN"/>
        </w:rPr>
        <w:t>面试</w:t>
      </w:r>
      <w:r>
        <w:rPr>
          <w:rFonts w:hint="eastAsia" w:ascii="仿宋" w:hAnsi="仿宋" w:eastAsia="仿宋" w:cs="仿宋"/>
          <w:color w:val="auto"/>
          <w:kern w:val="0"/>
          <w:sz w:val="32"/>
          <w:szCs w:val="32"/>
        </w:rPr>
        <w:t>的考生须</w:t>
      </w:r>
      <w:r>
        <w:rPr>
          <w:rFonts w:hint="eastAsia" w:ascii="仿宋" w:hAnsi="仿宋" w:eastAsia="仿宋" w:cs="仿宋"/>
          <w:color w:val="auto"/>
          <w:kern w:val="0"/>
          <w:sz w:val="32"/>
          <w:szCs w:val="32"/>
          <w:lang w:val="en-US" w:eastAsia="zh-CN"/>
        </w:rPr>
        <w:t>配合疫情防控核查，自觉佩戴好口罩，并</w:t>
      </w:r>
      <w:r>
        <w:rPr>
          <w:rFonts w:hint="eastAsia" w:ascii="仿宋" w:hAnsi="仿宋" w:eastAsia="仿宋" w:cs="仿宋"/>
          <w:color w:val="auto"/>
          <w:kern w:val="0"/>
          <w:sz w:val="32"/>
          <w:szCs w:val="32"/>
        </w:rPr>
        <w:t>如实填写《个人健康信息申报承诺书》（附件</w:t>
      </w:r>
      <w:r>
        <w:rPr>
          <w:rFonts w:hint="eastAsia" w:ascii="仿宋" w:hAnsi="仿宋" w:eastAsia="仿宋" w:cs="仿宋"/>
          <w:color w:val="auto"/>
          <w:kern w:val="0"/>
          <w:sz w:val="32"/>
          <w:szCs w:val="32"/>
          <w:lang w:val="en-US" w:eastAsia="zh-CN"/>
        </w:rPr>
        <w:t>2</w:t>
      </w:r>
      <w:r>
        <w:rPr>
          <w:rFonts w:hint="eastAsia" w:ascii="仿宋" w:hAnsi="仿宋" w:eastAsia="仿宋" w:cs="仿宋"/>
          <w:color w:val="auto"/>
          <w:kern w:val="0"/>
          <w:sz w:val="32"/>
          <w:szCs w:val="32"/>
        </w:rPr>
        <w:t>）</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登录“粤省事”微信小程序，在健康申报功能中如实登记个人近期旅居史、接触史、身体健康状况、来粤方式等情况。“粤康码”为绿码，通信大数据行程卡正常（</w:t>
      </w:r>
      <w:r>
        <w:rPr>
          <w:rFonts w:hint="eastAsia" w:ascii="仿宋" w:hAnsi="仿宋" w:eastAsia="仿宋" w:cs="仿宋"/>
          <w:color w:val="auto"/>
          <w:kern w:val="0"/>
          <w:sz w:val="32"/>
          <w:szCs w:val="32"/>
          <w:lang w:val="en-US" w:eastAsia="zh-CN"/>
        </w:rPr>
        <w:t>考前</w:t>
      </w:r>
      <w:r>
        <w:rPr>
          <w:rFonts w:hint="eastAsia" w:ascii="仿宋" w:hAnsi="仿宋" w:eastAsia="仿宋" w:cs="仿宋"/>
          <w:color w:val="auto"/>
          <w:kern w:val="0"/>
          <w:sz w:val="32"/>
          <w:szCs w:val="32"/>
        </w:rPr>
        <w:t>14天内无国内中高风险地区及所在地市旅居史</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w:t>
      </w:r>
      <w:r>
        <w:rPr>
          <w:rFonts w:hint="eastAsia" w:ascii="仿宋" w:hAnsi="仿宋" w:eastAsia="仿宋" w:cs="仿宋"/>
          <w:color w:val="auto"/>
          <w:kern w:val="0"/>
          <w:sz w:val="32"/>
          <w:szCs w:val="32"/>
          <w:lang w:val="en-US" w:eastAsia="zh-CN"/>
        </w:rPr>
        <w:t>凭考前48</w:t>
      </w:r>
      <w:r>
        <w:rPr>
          <w:rFonts w:hint="eastAsia" w:ascii="仿宋" w:hAnsi="仿宋" w:eastAsia="仿宋" w:cs="仿宋"/>
          <w:color w:val="auto"/>
          <w:kern w:val="0"/>
          <w:sz w:val="32"/>
          <w:szCs w:val="32"/>
        </w:rPr>
        <w:t>小时内核酸检测阴性证明，经现场测量体温正常（体温&lt;37.3℃）的考生可</w:t>
      </w:r>
      <w:r>
        <w:rPr>
          <w:rFonts w:hint="eastAsia" w:ascii="仿宋" w:hAnsi="仿宋" w:eastAsia="仿宋" w:cs="仿宋"/>
          <w:color w:val="auto"/>
          <w:kern w:val="0"/>
          <w:sz w:val="32"/>
          <w:szCs w:val="32"/>
          <w:lang w:val="en-US" w:eastAsia="zh-CN"/>
        </w:rPr>
        <w:t>正常</w:t>
      </w:r>
      <w:r>
        <w:rPr>
          <w:rFonts w:hint="eastAsia" w:ascii="仿宋" w:hAnsi="仿宋" w:eastAsia="仿宋" w:cs="仿宋"/>
          <w:color w:val="auto"/>
          <w:kern w:val="0"/>
          <w:sz w:val="32"/>
          <w:szCs w:val="32"/>
        </w:rPr>
        <w:t>参加</w:t>
      </w:r>
      <w:r>
        <w:rPr>
          <w:rFonts w:hint="eastAsia" w:ascii="仿宋" w:hAnsi="仿宋" w:eastAsia="仿宋" w:cs="仿宋"/>
          <w:color w:val="auto"/>
          <w:kern w:val="0"/>
          <w:sz w:val="32"/>
          <w:szCs w:val="32"/>
          <w:lang w:val="en-US" w:eastAsia="zh-CN"/>
        </w:rPr>
        <w:t>面试</w:t>
      </w:r>
      <w:r>
        <w:rPr>
          <w:rFonts w:hint="eastAsia" w:ascii="仿宋" w:hAnsi="仿宋" w:eastAsia="仿宋" w:cs="仿宋"/>
          <w:color w:val="auto"/>
          <w:kern w:val="0"/>
          <w:sz w:val="32"/>
          <w:szCs w:val="32"/>
        </w:rPr>
        <w:t>。</w:t>
      </w:r>
    </w:p>
    <w:p>
      <w:pPr>
        <w:widowControl/>
        <w:shd w:val="clear" w:color="auto" w:fill="FFFFFF"/>
        <w:autoSpaceDE w:val="0"/>
        <w:ind w:firstLine="640" w:firstLineChars="200"/>
        <w:rPr>
          <w:rFonts w:hint="eastAsia" w:ascii="仿宋" w:hAnsi="仿宋" w:eastAsia="仿宋" w:cs="仿宋"/>
          <w:color w:val="auto"/>
          <w:kern w:val="0"/>
          <w:sz w:val="32"/>
          <w:szCs w:val="32"/>
        </w:rPr>
      </w:pPr>
    </w:p>
    <w:p>
      <w:pPr>
        <w:widowControl/>
        <w:shd w:val="clear" w:color="auto" w:fill="FFFFFF"/>
        <w:autoSpaceDE w:val="0"/>
        <w:ind w:left="1918" w:leftChars="304" w:hanging="1280" w:hangingChars="400"/>
        <w:rPr>
          <w:rFonts w:hint="eastAsia" w:ascii="仿宋" w:hAnsi="仿宋" w:eastAsia="仿宋" w:cs="仿宋"/>
          <w:sz w:val="32"/>
          <w:szCs w:val="32"/>
        </w:rPr>
      </w:pPr>
      <w:r>
        <w:rPr>
          <w:rFonts w:hint="eastAsia" w:ascii="仿宋" w:hAnsi="仿宋" w:eastAsia="仿宋" w:cs="仿宋"/>
          <w:kern w:val="0"/>
          <w:sz w:val="32"/>
          <w:szCs w:val="32"/>
        </w:rPr>
        <w:t>附件</w:t>
      </w:r>
      <w:r>
        <w:rPr>
          <w:rFonts w:hint="eastAsia" w:ascii="仿宋" w:hAnsi="仿宋" w:eastAsia="仿宋" w:cs="仿宋"/>
          <w:kern w:val="0"/>
          <w:sz w:val="32"/>
          <w:szCs w:val="32"/>
          <w:lang w:eastAsia="zh-CN"/>
        </w:rPr>
        <w:t>：</w:t>
      </w:r>
      <w:r>
        <w:rPr>
          <w:rFonts w:hint="eastAsia" w:ascii="仿宋" w:hAnsi="仿宋" w:eastAsia="仿宋" w:cs="仿宋"/>
          <w:sz w:val="32"/>
          <w:szCs w:val="32"/>
        </w:rPr>
        <w:t xml:space="preserve">1. </w:t>
      </w:r>
      <w:r>
        <w:rPr>
          <w:rFonts w:hint="eastAsia" w:ascii="仿宋" w:hAnsi="仿宋" w:eastAsia="仿宋" w:cs="仿宋"/>
          <w:kern w:val="0"/>
          <w:sz w:val="32"/>
          <w:szCs w:val="32"/>
          <w:lang w:val="en-US" w:eastAsia="zh-CN"/>
        </w:rPr>
        <w:t>广东省艺术研究所</w:t>
      </w:r>
      <w:r>
        <w:rPr>
          <w:rFonts w:hint="eastAsia" w:ascii="仿宋" w:hAnsi="仿宋" w:eastAsia="仿宋" w:cs="仿宋"/>
          <w:kern w:val="0"/>
          <w:sz w:val="32"/>
          <w:szCs w:val="32"/>
        </w:rPr>
        <w:t>2021年</w:t>
      </w:r>
      <w:r>
        <w:rPr>
          <w:rFonts w:hint="eastAsia" w:ascii="仿宋" w:hAnsi="仿宋" w:eastAsia="仿宋" w:cs="仿宋"/>
          <w:kern w:val="0"/>
          <w:sz w:val="32"/>
          <w:szCs w:val="32"/>
          <w:lang w:eastAsia="zh-CN"/>
        </w:rPr>
        <w:t>集中</w:t>
      </w:r>
      <w:r>
        <w:rPr>
          <w:rFonts w:hint="eastAsia" w:ascii="仿宋" w:hAnsi="仿宋" w:eastAsia="仿宋" w:cs="仿宋"/>
          <w:kern w:val="0"/>
          <w:sz w:val="32"/>
          <w:szCs w:val="32"/>
        </w:rPr>
        <w:t>公开招聘高校应届毕业生</w:t>
      </w:r>
      <w:r>
        <w:rPr>
          <w:rFonts w:hint="eastAsia" w:ascii="仿宋" w:hAnsi="仿宋" w:eastAsia="仿宋" w:cs="仿宋"/>
          <w:kern w:val="0"/>
          <w:sz w:val="32"/>
          <w:szCs w:val="32"/>
          <w:lang w:eastAsia="zh-CN"/>
        </w:rPr>
        <w:t>进入面试人员</w:t>
      </w:r>
      <w:r>
        <w:rPr>
          <w:rFonts w:hint="eastAsia" w:ascii="仿宋" w:hAnsi="仿宋" w:eastAsia="仿宋" w:cs="仿宋"/>
          <w:kern w:val="0"/>
          <w:sz w:val="32"/>
          <w:szCs w:val="32"/>
        </w:rPr>
        <w:t>名单</w:t>
      </w:r>
    </w:p>
    <w:p>
      <w:pPr>
        <w:widowControl/>
        <w:numPr>
          <w:ilvl w:val="0"/>
          <w:numId w:val="2"/>
        </w:numPr>
        <w:shd w:val="clear" w:color="auto" w:fill="FFFFFF"/>
        <w:autoSpaceDE w:val="0"/>
        <w:ind w:left="1772" w:leftChars="704" w:hanging="294" w:hangingChars="92"/>
        <w:rPr>
          <w:rFonts w:hint="eastAsia" w:ascii="仿宋" w:hAnsi="仿宋" w:eastAsia="仿宋" w:cs="仿宋"/>
          <w:sz w:val="32"/>
          <w:szCs w:val="32"/>
        </w:rPr>
      </w:pPr>
      <w:r>
        <w:rPr>
          <w:rFonts w:hint="eastAsia" w:ascii="仿宋" w:hAnsi="仿宋" w:eastAsia="仿宋" w:cs="仿宋"/>
          <w:sz w:val="32"/>
          <w:szCs w:val="32"/>
        </w:rPr>
        <w:t>个人健康信息申报承诺书</w:t>
      </w:r>
    </w:p>
    <w:p>
      <w:pPr>
        <w:widowControl/>
        <w:numPr>
          <w:ilvl w:val="0"/>
          <w:numId w:val="0"/>
        </w:numPr>
        <w:shd w:val="clear" w:color="auto" w:fill="FFFFFF"/>
        <w:autoSpaceDE w:val="0"/>
        <w:ind w:leftChars="612"/>
        <w:rPr>
          <w:rFonts w:hint="eastAsia" w:ascii="仿宋" w:hAnsi="仿宋" w:eastAsia="仿宋" w:cs="仿宋"/>
          <w:sz w:val="32"/>
          <w:szCs w:val="32"/>
        </w:rPr>
      </w:pPr>
    </w:p>
    <w:p>
      <w:pPr>
        <w:widowControl/>
        <w:numPr>
          <w:ilvl w:val="0"/>
          <w:numId w:val="0"/>
        </w:numPr>
        <w:shd w:val="clear" w:color="auto" w:fill="FFFFFF"/>
        <w:autoSpaceDE w:val="0"/>
        <w:ind w:leftChars="612"/>
        <w:rPr>
          <w:rFonts w:hint="eastAsia" w:ascii="仿宋" w:hAnsi="仿宋" w:eastAsia="仿宋" w:cs="仿宋"/>
          <w:sz w:val="32"/>
          <w:szCs w:val="32"/>
        </w:rPr>
      </w:pPr>
    </w:p>
    <w:p>
      <w:pPr>
        <w:widowControl/>
        <w:numPr>
          <w:ilvl w:val="0"/>
          <w:numId w:val="0"/>
        </w:numPr>
        <w:shd w:val="clear" w:color="auto" w:fill="FFFFFF"/>
        <w:autoSpaceDE w:val="0"/>
        <w:ind w:leftChars="612"/>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广东省艺术研究所</w:t>
      </w:r>
    </w:p>
    <w:p>
      <w:pPr>
        <w:widowControl/>
        <w:numPr>
          <w:ilvl w:val="0"/>
          <w:numId w:val="0"/>
        </w:numPr>
        <w:shd w:val="clear" w:color="auto" w:fill="FFFFFF"/>
        <w:autoSpaceDE w:val="0"/>
        <w:ind w:leftChars="612"/>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2021年11月15日</w:t>
      </w:r>
    </w:p>
    <w:p>
      <w:pPr>
        <w:widowControl/>
        <w:shd w:val="clear" w:color="auto" w:fill="FFFFFF"/>
        <w:autoSpaceDE w:val="0"/>
        <w:ind w:firstLine="640" w:firstLineChars="200"/>
        <w:rPr>
          <w:rFonts w:hint="eastAsia" w:ascii="仿宋" w:hAnsi="仿宋" w:eastAsia="仿宋" w:cs="仿宋"/>
          <w:color w:val="auto"/>
          <w:kern w:val="0"/>
          <w:sz w:val="32"/>
          <w:szCs w:val="32"/>
        </w:rPr>
      </w:pPr>
    </w:p>
    <w:p>
      <w:pPr>
        <w:widowControl/>
        <w:shd w:val="clear" w:color="auto" w:fill="FFFFFF"/>
        <w:autoSpaceDE w:val="0"/>
        <w:ind w:firstLine="640" w:firstLineChars="200"/>
        <w:rPr>
          <w:rFonts w:hint="eastAsia" w:ascii="仿宋" w:hAnsi="仿宋" w:eastAsia="仿宋" w:cs="仿宋"/>
          <w:color w:val="auto"/>
          <w:kern w:val="0"/>
          <w:sz w:val="32"/>
          <w:szCs w:val="32"/>
        </w:rPr>
      </w:pPr>
    </w:p>
    <w:p>
      <w:pPr>
        <w:widowControl/>
        <w:shd w:val="clear" w:color="auto" w:fill="FFFFFF"/>
        <w:autoSpaceDE w:val="0"/>
        <w:ind w:firstLine="640" w:firstLineChars="200"/>
        <w:rPr>
          <w:rFonts w:hint="eastAsia" w:ascii="仿宋" w:hAnsi="仿宋" w:eastAsia="仿宋" w:cs="仿宋"/>
          <w:color w:val="auto"/>
          <w:kern w:val="0"/>
          <w:sz w:val="32"/>
          <w:szCs w:val="32"/>
        </w:rPr>
      </w:pPr>
    </w:p>
    <w:p>
      <w:pPr>
        <w:widowControl/>
        <w:adjustRightInd w:val="0"/>
        <w:snapToGrid w:val="0"/>
        <w:jc w:val="left"/>
        <w:rPr>
          <w:rFonts w:hint="eastAsia" w:ascii="仿宋" w:hAnsi="仿宋" w:eastAsia="仿宋" w:cs="仿宋"/>
          <w:color w:val="auto"/>
          <w:kern w:val="0"/>
          <w:sz w:val="32"/>
          <w:szCs w:val="32"/>
          <w:lang w:val="en-US" w:eastAsia="zh-CN"/>
        </w:rPr>
      </w:pPr>
      <w:r>
        <w:rPr>
          <w:rFonts w:hint="default" w:ascii="仿宋" w:hAnsi="仿宋" w:eastAsia="仿宋" w:cs="仿宋"/>
          <w:color w:val="auto"/>
          <w:kern w:val="0"/>
          <w:sz w:val="32"/>
          <w:szCs w:val="32"/>
          <w:lang w:val="en-US" w:eastAsia="zh-CN"/>
        </w:rPr>
        <w:br w:type="page"/>
      </w:r>
      <w:r>
        <w:rPr>
          <w:rFonts w:hint="eastAsia" w:ascii="仿宋" w:hAnsi="仿宋" w:eastAsia="仿宋" w:cs="仿宋"/>
          <w:color w:val="auto"/>
          <w:kern w:val="0"/>
          <w:sz w:val="32"/>
          <w:szCs w:val="32"/>
          <w:lang w:val="en-US" w:eastAsia="zh-CN"/>
        </w:rPr>
        <w:t>附件1</w:t>
      </w:r>
    </w:p>
    <w:p>
      <w:pPr>
        <w:widowControl/>
        <w:adjustRightInd w:val="0"/>
        <w:snapToGrid w:val="0"/>
        <w:jc w:val="center"/>
        <w:rPr>
          <w:rFonts w:hint="eastAsia" w:ascii="仿宋" w:hAnsi="仿宋" w:eastAsia="仿宋" w:cs="仿宋"/>
          <w:color w:val="auto"/>
          <w:kern w:val="0"/>
          <w:sz w:val="32"/>
          <w:szCs w:val="32"/>
          <w:lang w:val="en-US" w:eastAsia="zh-CN"/>
        </w:rPr>
      </w:pPr>
    </w:p>
    <w:p>
      <w:pPr>
        <w:widowControl/>
        <w:adjustRightInd w:val="0"/>
        <w:snapToGrid w:val="0"/>
        <w:jc w:val="center"/>
        <w:rPr>
          <w:rFonts w:hint="eastAsia" w:ascii="宋体" w:hAnsi="宋体" w:eastAsia="宋体" w:cs="宋体"/>
          <w:b/>
          <w:bCs w:val="0"/>
          <w:color w:val="000000"/>
          <w:kern w:val="0"/>
          <w:sz w:val="32"/>
          <w:szCs w:val="32"/>
          <w:lang w:bidi="ar"/>
        </w:rPr>
      </w:pPr>
      <w:r>
        <w:rPr>
          <w:rFonts w:hint="eastAsia" w:ascii="宋体" w:hAnsi="宋体" w:eastAsia="宋体" w:cs="宋体"/>
          <w:b/>
          <w:bCs w:val="0"/>
          <w:color w:val="000000"/>
          <w:kern w:val="0"/>
          <w:sz w:val="32"/>
          <w:szCs w:val="32"/>
          <w:lang w:val="en-US" w:eastAsia="zh-CN" w:bidi="ar"/>
        </w:rPr>
        <w:t>广东省艺术研究所</w:t>
      </w:r>
      <w:r>
        <w:rPr>
          <w:rFonts w:hint="eastAsia" w:ascii="宋体" w:hAnsi="宋体" w:eastAsia="宋体" w:cs="宋体"/>
          <w:b/>
          <w:bCs w:val="0"/>
          <w:color w:val="000000"/>
          <w:kern w:val="0"/>
          <w:sz w:val="32"/>
          <w:szCs w:val="32"/>
          <w:lang w:bidi="ar"/>
        </w:rPr>
        <w:t>2021年</w:t>
      </w:r>
      <w:r>
        <w:rPr>
          <w:rFonts w:hint="eastAsia" w:ascii="宋体" w:hAnsi="宋体" w:eastAsia="宋体" w:cs="宋体"/>
          <w:b/>
          <w:bCs w:val="0"/>
          <w:color w:val="000000"/>
          <w:kern w:val="0"/>
          <w:sz w:val="32"/>
          <w:szCs w:val="32"/>
          <w:lang w:eastAsia="zh-CN" w:bidi="ar"/>
        </w:rPr>
        <w:t>集中</w:t>
      </w:r>
      <w:r>
        <w:rPr>
          <w:rFonts w:hint="eastAsia" w:ascii="宋体" w:hAnsi="宋体" w:eastAsia="宋体" w:cs="宋体"/>
          <w:b/>
          <w:bCs w:val="0"/>
          <w:color w:val="000000"/>
          <w:kern w:val="0"/>
          <w:sz w:val="32"/>
          <w:szCs w:val="32"/>
          <w:lang w:bidi="ar"/>
        </w:rPr>
        <w:t>公开招聘高校应届毕业生</w:t>
      </w:r>
    </w:p>
    <w:p>
      <w:pPr>
        <w:widowControl/>
        <w:adjustRightInd w:val="0"/>
        <w:snapToGrid w:val="0"/>
        <w:jc w:val="center"/>
        <w:rPr>
          <w:rFonts w:hint="eastAsia" w:ascii="宋体" w:hAnsi="宋体" w:eastAsia="宋体" w:cs="宋体"/>
          <w:b/>
          <w:bCs w:val="0"/>
          <w:color w:val="000000"/>
          <w:kern w:val="0"/>
          <w:sz w:val="32"/>
          <w:szCs w:val="32"/>
          <w:lang w:bidi="ar"/>
        </w:rPr>
      </w:pPr>
      <w:r>
        <w:rPr>
          <w:rFonts w:hint="eastAsia" w:ascii="宋体" w:hAnsi="宋体" w:eastAsia="宋体" w:cs="宋体"/>
          <w:b/>
          <w:bCs w:val="0"/>
          <w:color w:val="000000"/>
          <w:kern w:val="0"/>
          <w:sz w:val="32"/>
          <w:szCs w:val="32"/>
          <w:lang w:eastAsia="zh-CN" w:bidi="ar"/>
        </w:rPr>
        <w:t>进入面试人员</w:t>
      </w:r>
      <w:r>
        <w:rPr>
          <w:rFonts w:hint="eastAsia" w:ascii="宋体" w:hAnsi="宋体" w:eastAsia="宋体" w:cs="宋体"/>
          <w:b/>
          <w:bCs w:val="0"/>
          <w:color w:val="000000"/>
          <w:kern w:val="0"/>
          <w:sz w:val="32"/>
          <w:szCs w:val="32"/>
          <w:lang w:bidi="ar"/>
        </w:rPr>
        <w:t>名单</w:t>
      </w:r>
    </w:p>
    <w:tbl>
      <w:tblPr>
        <w:tblStyle w:val="3"/>
        <w:tblpPr w:leftFromText="180" w:rightFromText="180" w:vertAnchor="text" w:horzAnchor="page" w:tblpX="1215" w:tblpY="558"/>
        <w:tblOverlap w:val="never"/>
        <w:tblW w:w="9625" w:type="dxa"/>
        <w:tblInd w:w="0" w:type="dxa"/>
        <w:tblLayout w:type="fixed"/>
        <w:tblCellMar>
          <w:top w:w="0" w:type="dxa"/>
          <w:left w:w="108" w:type="dxa"/>
          <w:bottom w:w="0" w:type="dxa"/>
          <w:right w:w="108" w:type="dxa"/>
        </w:tblCellMar>
      </w:tblPr>
      <w:tblGrid>
        <w:gridCol w:w="459"/>
        <w:gridCol w:w="1656"/>
        <w:gridCol w:w="985"/>
        <w:gridCol w:w="1980"/>
        <w:gridCol w:w="1890"/>
        <w:gridCol w:w="1020"/>
        <w:gridCol w:w="825"/>
        <w:gridCol w:w="810"/>
      </w:tblGrid>
      <w:tr>
        <w:tblPrEx>
          <w:tblCellMar>
            <w:top w:w="0" w:type="dxa"/>
            <w:left w:w="108" w:type="dxa"/>
            <w:bottom w:w="0" w:type="dxa"/>
            <w:right w:w="108" w:type="dxa"/>
          </w:tblCellMar>
        </w:tblPrEx>
        <w:trPr>
          <w:trHeight w:val="842" w:hRule="atLeast"/>
        </w:trPr>
        <w:tc>
          <w:tcPr>
            <w:tcW w:w="459"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宋体" w:hAnsi="宋体" w:eastAsia="宋体" w:cs="宋体"/>
                <w:b/>
                <w:bCs/>
                <w:color w:val="000000"/>
                <w:szCs w:val="21"/>
                <w:lang w:eastAsia="zh-CN"/>
              </w:rPr>
            </w:pPr>
            <w:r>
              <w:rPr>
                <w:rFonts w:hint="eastAsia" w:ascii="宋体" w:hAnsi="宋体" w:eastAsia="宋体" w:cs="宋体"/>
                <w:b/>
                <w:bCs/>
                <w:color w:val="000000"/>
                <w:kern w:val="0"/>
                <w:szCs w:val="21"/>
                <w:lang w:eastAsia="zh-CN" w:bidi="ar"/>
              </w:rPr>
              <w:t>序号</w:t>
            </w:r>
          </w:p>
        </w:tc>
        <w:tc>
          <w:tcPr>
            <w:tcW w:w="1656"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宋体" w:hAnsi="宋体" w:eastAsia="宋体" w:cs="宋体"/>
                <w:b/>
                <w:bCs/>
                <w:color w:val="000000"/>
                <w:szCs w:val="21"/>
                <w:lang w:eastAsia="zh-CN"/>
              </w:rPr>
            </w:pPr>
            <w:r>
              <w:rPr>
                <w:rFonts w:hint="eastAsia" w:ascii="宋体" w:hAnsi="宋体" w:eastAsia="宋体" w:cs="宋体"/>
                <w:b/>
                <w:bCs/>
                <w:color w:val="000000"/>
                <w:szCs w:val="21"/>
                <w:lang w:eastAsia="zh-CN"/>
              </w:rPr>
              <w:t>准考证号</w:t>
            </w:r>
          </w:p>
        </w:tc>
        <w:tc>
          <w:tcPr>
            <w:tcW w:w="98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宋体" w:hAnsi="宋体" w:eastAsia="宋体" w:cs="宋体"/>
                <w:b/>
                <w:bCs/>
                <w:color w:val="000000"/>
                <w:szCs w:val="21"/>
                <w:lang w:eastAsia="zh-CN"/>
              </w:rPr>
            </w:pPr>
            <w:r>
              <w:rPr>
                <w:rFonts w:hint="eastAsia" w:ascii="宋体" w:hAnsi="宋体" w:eastAsia="宋体" w:cs="宋体"/>
                <w:b/>
                <w:bCs/>
                <w:color w:val="000000"/>
                <w:kern w:val="0"/>
                <w:szCs w:val="21"/>
                <w:lang w:eastAsia="zh-CN" w:bidi="ar"/>
              </w:rPr>
              <w:t>姓名</w:t>
            </w:r>
          </w:p>
        </w:tc>
        <w:tc>
          <w:tcPr>
            <w:tcW w:w="198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宋体" w:hAnsi="宋体" w:eastAsia="宋体" w:cs="宋体"/>
                <w:b/>
                <w:bCs/>
                <w:color w:val="000000"/>
                <w:szCs w:val="21"/>
                <w:lang w:eastAsia="zh-CN"/>
              </w:rPr>
            </w:pPr>
            <w:r>
              <w:rPr>
                <w:rFonts w:hint="eastAsia" w:ascii="宋体" w:hAnsi="宋体" w:eastAsia="宋体" w:cs="宋体"/>
                <w:b/>
                <w:bCs/>
                <w:color w:val="000000"/>
                <w:szCs w:val="21"/>
                <w:lang w:eastAsia="zh-CN"/>
              </w:rPr>
              <w:t>岗位名称</w:t>
            </w:r>
          </w:p>
        </w:tc>
        <w:tc>
          <w:tcPr>
            <w:tcW w:w="189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宋体" w:hAnsi="宋体" w:eastAsia="宋体" w:cs="宋体"/>
                <w:b/>
                <w:bCs/>
                <w:color w:val="000000"/>
                <w:szCs w:val="21"/>
                <w:lang w:eastAsia="zh-CN"/>
              </w:rPr>
            </w:pPr>
            <w:r>
              <w:rPr>
                <w:rFonts w:hint="eastAsia" w:ascii="宋体" w:hAnsi="宋体" w:eastAsia="宋体" w:cs="宋体"/>
                <w:b/>
                <w:bCs/>
                <w:color w:val="000000"/>
                <w:kern w:val="0"/>
                <w:szCs w:val="21"/>
                <w:lang w:eastAsia="zh-CN" w:bidi="ar"/>
              </w:rPr>
              <w:t>岗位代码</w:t>
            </w:r>
          </w:p>
        </w:tc>
        <w:tc>
          <w:tcPr>
            <w:tcW w:w="102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default" w:ascii="宋体" w:hAnsi="宋体" w:eastAsia="宋体" w:cs="宋体"/>
                <w:b/>
                <w:bCs/>
                <w:color w:val="000000"/>
                <w:szCs w:val="21"/>
                <w:lang w:val="en-US" w:eastAsia="zh-CN"/>
              </w:rPr>
            </w:pPr>
            <w:r>
              <w:rPr>
                <w:rFonts w:hint="eastAsia" w:ascii="宋体" w:hAnsi="宋体" w:cs="宋体"/>
                <w:b/>
                <w:bCs/>
                <w:color w:val="000000"/>
                <w:szCs w:val="21"/>
                <w:lang w:val="en-US" w:eastAsia="zh-CN"/>
              </w:rPr>
              <w:t>资格复审</w:t>
            </w:r>
          </w:p>
        </w:tc>
        <w:tc>
          <w:tcPr>
            <w:tcW w:w="8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宋体" w:hAnsi="宋体" w:eastAsia="宋体" w:cs="宋体"/>
                <w:b/>
                <w:bCs/>
                <w:color w:val="000000"/>
                <w:szCs w:val="21"/>
                <w:lang w:eastAsia="zh-CN"/>
              </w:rPr>
            </w:pPr>
            <w:r>
              <w:rPr>
                <w:rFonts w:hint="eastAsia" w:ascii="宋体" w:hAnsi="宋体" w:eastAsia="宋体" w:cs="宋体"/>
                <w:b/>
                <w:bCs/>
                <w:color w:val="000000"/>
                <w:kern w:val="0"/>
                <w:szCs w:val="21"/>
                <w:lang w:eastAsia="zh-CN" w:bidi="ar"/>
              </w:rPr>
              <w:t>是否进入面试</w:t>
            </w:r>
          </w:p>
        </w:tc>
        <w:tc>
          <w:tcPr>
            <w:tcW w:w="8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宋体" w:hAnsi="宋体" w:eastAsia="宋体" w:cs="宋体"/>
                <w:b/>
                <w:bCs/>
                <w:color w:val="000000"/>
                <w:kern w:val="0"/>
                <w:szCs w:val="21"/>
                <w:lang w:eastAsia="zh-CN" w:bidi="ar"/>
              </w:rPr>
            </w:pPr>
            <w:r>
              <w:rPr>
                <w:rFonts w:hint="eastAsia" w:ascii="宋体" w:hAnsi="宋体" w:cs="宋体"/>
                <w:b/>
                <w:bCs/>
                <w:color w:val="000000"/>
                <w:kern w:val="0"/>
                <w:szCs w:val="21"/>
                <w:lang w:val="en-US" w:eastAsia="zh-CN" w:bidi="ar"/>
              </w:rPr>
              <w:t>备注</w:t>
            </w:r>
          </w:p>
        </w:tc>
      </w:tr>
      <w:tr>
        <w:tblPrEx>
          <w:tblCellMar>
            <w:top w:w="0" w:type="dxa"/>
            <w:left w:w="108" w:type="dxa"/>
            <w:bottom w:w="0" w:type="dxa"/>
            <w:right w:w="108" w:type="dxa"/>
          </w:tblCellMar>
        </w:tblPrEx>
        <w:trPr>
          <w:trHeight w:val="842" w:hRule="atLeast"/>
        </w:trPr>
        <w:tc>
          <w:tcPr>
            <w:tcW w:w="459"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1</w:t>
            </w:r>
          </w:p>
        </w:tc>
        <w:tc>
          <w:tcPr>
            <w:tcW w:w="1656"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211010500702</w:t>
            </w:r>
          </w:p>
        </w:tc>
        <w:tc>
          <w:tcPr>
            <w:tcW w:w="98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冯韵珊</w:t>
            </w:r>
          </w:p>
        </w:tc>
        <w:tc>
          <w:tcPr>
            <w:tcW w:w="198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导演专业技术岗位十三级以上</w:t>
            </w:r>
          </w:p>
        </w:tc>
        <w:tc>
          <w:tcPr>
            <w:tcW w:w="189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2110704990069</w:t>
            </w:r>
          </w:p>
        </w:tc>
        <w:tc>
          <w:tcPr>
            <w:tcW w:w="102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kern w:val="2"/>
                <w:sz w:val="24"/>
                <w:szCs w:val="24"/>
                <w:lang w:val="en-US" w:eastAsia="zh-CN" w:bidi="ar-SA"/>
              </w:rPr>
              <w:t>不通过</w:t>
            </w:r>
          </w:p>
        </w:tc>
        <w:tc>
          <w:tcPr>
            <w:tcW w:w="8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否</w:t>
            </w:r>
          </w:p>
        </w:tc>
        <w:tc>
          <w:tcPr>
            <w:tcW w:w="8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p>
        </w:tc>
      </w:tr>
      <w:tr>
        <w:tblPrEx>
          <w:tblCellMar>
            <w:top w:w="0" w:type="dxa"/>
            <w:left w:w="108" w:type="dxa"/>
            <w:bottom w:w="0" w:type="dxa"/>
            <w:right w:w="108" w:type="dxa"/>
          </w:tblCellMar>
        </w:tblPrEx>
        <w:trPr>
          <w:trHeight w:val="842" w:hRule="atLeast"/>
        </w:trPr>
        <w:tc>
          <w:tcPr>
            <w:tcW w:w="459"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2</w:t>
            </w:r>
          </w:p>
        </w:tc>
        <w:tc>
          <w:tcPr>
            <w:tcW w:w="1656"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211200203416</w:t>
            </w:r>
          </w:p>
        </w:tc>
        <w:tc>
          <w:tcPr>
            <w:tcW w:w="98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吴烨华</w:t>
            </w:r>
          </w:p>
        </w:tc>
        <w:tc>
          <w:tcPr>
            <w:tcW w:w="198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导演专业技术岗位十三级以上</w:t>
            </w:r>
          </w:p>
        </w:tc>
        <w:tc>
          <w:tcPr>
            <w:tcW w:w="189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2110704990069</w:t>
            </w:r>
          </w:p>
        </w:tc>
        <w:tc>
          <w:tcPr>
            <w:tcW w:w="102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kern w:val="2"/>
                <w:sz w:val="24"/>
                <w:szCs w:val="24"/>
                <w:lang w:val="en-US" w:eastAsia="zh-CN" w:bidi="ar-SA"/>
              </w:rPr>
              <w:t>通过</w:t>
            </w:r>
          </w:p>
        </w:tc>
        <w:tc>
          <w:tcPr>
            <w:tcW w:w="8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是</w:t>
            </w:r>
          </w:p>
        </w:tc>
        <w:tc>
          <w:tcPr>
            <w:tcW w:w="8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p>
        </w:tc>
      </w:tr>
      <w:tr>
        <w:tblPrEx>
          <w:tblCellMar>
            <w:top w:w="0" w:type="dxa"/>
            <w:left w:w="108" w:type="dxa"/>
            <w:bottom w:w="0" w:type="dxa"/>
            <w:right w:w="108" w:type="dxa"/>
          </w:tblCellMar>
        </w:tblPrEx>
        <w:trPr>
          <w:trHeight w:val="842" w:hRule="atLeast"/>
        </w:trPr>
        <w:tc>
          <w:tcPr>
            <w:tcW w:w="459"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3</w:t>
            </w:r>
          </w:p>
        </w:tc>
        <w:tc>
          <w:tcPr>
            <w:tcW w:w="1656"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211150201606</w:t>
            </w:r>
          </w:p>
        </w:tc>
        <w:tc>
          <w:tcPr>
            <w:tcW w:w="98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李念章</w:t>
            </w:r>
          </w:p>
        </w:tc>
        <w:tc>
          <w:tcPr>
            <w:tcW w:w="198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导演专业技术岗位十三级以上</w:t>
            </w:r>
          </w:p>
        </w:tc>
        <w:tc>
          <w:tcPr>
            <w:tcW w:w="189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2110704990069</w:t>
            </w:r>
          </w:p>
        </w:tc>
        <w:tc>
          <w:tcPr>
            <w:tcW w:w="102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kern w:val="2"/>
                <w:sz w:val="24"/>
                <w:szCs w:val="24"/>
                <w:lang w:val="en-US" w:eastAsia="zh-CN" w:bidi="ar-SA"/>
              </w:rPr>
              <w:t>不通过</w:t>
            </w:r>
          </w:p>
        </w:tc>
        <w:tc>
          <w:tcPr>
            <w:tcW w:w="8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否</w:t>
            </w:r>
          </w:p>
        </w:tc>
        <w:tc>
          <w:tcPr>
            <w:tcW w:w="8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自愿放弃</w:t>
            </w:r>
          </w:p>
        </w:tc>
      </w:tr>
      <w:tr>
        <w:tblPrEx>
          <w:tblCellMar>
            <w:top w:w="0" w:type="dxa"/>
            <w:left w:w="108" w:type="dxa"/>
            <w:bottom w:w="0" w:type="dxa"/>
            <w:right w:w="108" w:type="dxa"/>
          </w:tblCellMar>
        </w:tblPrEx>
        <w:trPr>
          <w:trHeight w:val="842" w:hRule="atLeast"/>
        </w:trPr>
        <w:tc>
          <w:tcPr>
            <w:tcW w:w="459"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4</w:t>
            </w:r>
          </w:p>
        </w:tc>
        <w:tc>
          <w:tcPr>
            <w:tcW w:w="1656"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211010500703</w:t>
            </w:r>
          </w:p>
        </w:tc>
        <w:tc>
          <w:tcPr>
            <w:tcW w:w="98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范晶菁</w:t>
            </w:r>
          </w:p>
        </w:tc>
        <w:tc>
          <w:tcPr>
            <w:tcW w:w="198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导演专业技术岗位十三级以上</w:t>
            </w:r>
          </w:p>
        </w:tc>
        <w:tc>
          <w:tcPr>
            <w:tcW w:w="189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2110704990069</w:t>
            </w:r>
          </w:p>
        </w:tc>
        <w:tc>
          <w:tcPr>
            <w:tcW w:w="102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kern w:val="2"/>
                <w:sz w:val="24"/>
                <w:szCs w:val="24"/>
                <w:lang w:val="en-US" w:eastAsia="zh-CN" w:bidi="ar-SA"/>
              </w:rPr>
              <w:t>通过</w:t>
            </w:r>
          </w:p>
        </w:tc>
        <w:tc>
          <w:tcPr>
            <w:tcW w:w="8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是</w:t>
            </w:r>
          </w:p>
        </w:tc>
        <w:tc>
          <w:tcPr>
            <w:tcW w:w="8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p>
        </w:tc>
      </w:tr>
      <w:tr>
        <w:tblPrEx>
          <w:tblCellMar>
            <w:top w:w="0" w:type="dxa"/>
            <w:left w:w="108" w:type="dxa"/>
            <w:bottom w:w="0" w:type="dxa"/>
            <w:right w:w="108" w:type="dxa"/>
          </w:tblCellMar>
        </w:tblPrEx>
        <w:trPr>
          <w:trHeight w:val="842" w:hRule="atLeast"/>
        </w:trPr>
        <w:tc>
          <w:tcPr>
            <w:tcW w:w="459"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5</w:t>
            </w:r>
          </w:p>
        </w:tc>
        <w:tc>
          <w:tcPr>
            <w:tcW w:w="1656"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211080102815</w:t>
            </w:r>
          </w:p>
        </w:tc>
        <w:tc>
          <w:tcPr>
            <w:tcW w:w="98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侯衍楠</w:t>
            </w:r>
          </w:p>
        </w:tc>
        <w:tc>
          <w:tcPr>
            <w:tcW w:w="198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sz w:val="24"/>
                <w:szCs w:val="24"/>
              </w:rPr>
              <w:t>导演专业技术岗位十三级以上</w:t>
            </w:r>
          </w:p>
        </w:tc>
        <w:tc>
          <w:tcPr>
            <w:tcW w:w="189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bidi="ar"/>
              </w:rPr>
              <w:t>2110704990069</w:t>
            </w:r>
          </w:p>
        </w:tc>
        <w:tc>
          <w:tcPr>
            <w:tcW w:w="102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val="0"/>
                <w:bCs w:val="0"/>
                <w:color w:val="000000"/>
                <w:kern w:val="2"/>
                <w:sz w:val="24"/>
                <w:szCs w:val="24"/>
                <w:lang w:val="en-US" w:eastAsia="zh-CN" w:bidi="ar-SA"/>
              </w:rPr>
              <w:t>不通过</w:t>
            </w:r>
          </w:p>
        </w:tc>
        <w:tc>
          <w:tcPr>
            <w:tcW w:w="825"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否</w:t>
            </w:r>
          </w:p>
        </w:tc>
        <w:tc>
          <w:tcPr>
            <w:tcW w:w="810" w:type="dxa"/>
            <w:tcBorders>
              <w:top w:val="single" w:color="auto" w:sz="4" w:space="0"/>
              <w:left w:val="single" w:color="auto" w:sz="4" w:space="0"/>
              <w:bottom w:val="single" w:color="auto" w:sz="4" w:space="0"/>
              <w:right w:val="single" w:color="auto" w:sz="4" w:space="0"/>
            </w:tcBorders>
            <w:noWrap w:val="0"/>
            <w:vAlign w:val="center"/>
          </w:tcPr>
          <w:p>
            <w:pPr>
              <w:widowControl/>
              <w:jc w:val="center"/>
              <w:textAlignment w:val="center"/>
              <w:rPr>
                <w:rFonts w:hint="eastAsia" w:ascii="仿宋" w:hAnsi="仿宋" w:eastAsia="仿宋" w:cs="仿宋"/>
                <w:b w:val="0"/>
                <w:bCs w:val="0"/>
                <w:color w:val="000000"/>
                <w:kern w:val="0"/>
                <w:sz w:val="24"/>
                <w:szCs w:val="24"/>
                <w:lang w:val="en-US" w:eastAsia="zh-CN" w:bidi="ar"/>
              </w:rPr>
            </w:pPr>
            <w:r>
              <w:rPr>
                <w:rFonts w:hint="eastAsia" w:ascii="仿宋" w:hAnsi="仿宋" w:eastAsia="仿宋" w:cs="仿宋"/>
                <w:b w:val="0"/>
                <w:bCs w:val="0"/>
                <w:color w:val="000000"/>
                <w:kern w:val="0"/>
                <w:sz w:val="24"/>
                <w:szCs w:val="24"/>
                <w:lang w:val="en-US" w:eastAsia="zh-CN" w:bidi="ar"/>
              </w:rPr>
              <w:t>自愿放弃</w:t>
            </w:r>
          </w:p>
        </w:tc>
      </w:tr>
    </w:tbl>
    <w:p>
      <w:pPr>
        <w:keepNext w:val="0"/>
        <w:keepLines w:val="0"/>
        <w:widowControl/>
        <w:suppressLineNumbers w:val="0"/>
        <w:jc w:val="both"/>
        <w:textAlignment w:val="center"/>
        <w:rPr>
          <w:rFonts w:hint="eastAsia" w:ascii="宋体" w:hAnsi="宋体" w:eastAsia="宋体" w:cs="宋体"/>
          <w:b/>
          <w:bCs/>
          <w:i w:val="0"/>
          <w:iCs w:val="0"/>
          <w:color w:val="000000"/>
          <w:sz w:val="36"/>
          <w:szCs w:val="36"/>
          <w:u w:val="none"/>
        </w:rPr>
      </w:pPr>
    </w:p>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p>
    <w:p>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p>
    <w:p>
      <w:pPr>
        <w:rPr>
          <w:rFonts w:hint="default" w:ascii="仿宋" w:hAnsi="仿宋" w:eastAsia="仿宋" w:cs="仿宋"/>
          <w:color w:val="auto"/>
          <w:kern w:val="0"/>
          <w:sz w:val="32"/>
          <w:szCs w:val="32"/>
          <w:lang w:val="en-US" w:eastAsia="zh-CN"/>
        </w:rPr>
      </w:pPr>
      <w:r>
        <w:rPr>
          <w:rFonts w:hint="default" w:ascii="仿宋" w:hAnsi="仿宋" w:eastAsia="仿宋" w:cs="仿宋"/>
          <w:color w:val="auto"/>
          <w:kern w:val="0"/>
          <w:sz w:val="32"/>
          <w:szCs w:val="32"/>
          <w:lang w:val="en-US" w:eastAsia="zh-CN"/>
        </w:rPr>
        <w:br w:type="page"/>
      </w:r>
    </w:p>
    <w:p>
      <w:pPr>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附件2</w:t>
      </w:r>
    </w:p>
    <w:p>
      <w:pPr>
        <w:widowControl/>
        <w:tabs>
          <w:tab w:val="left" w:pos="450"/>
        </w:tabs>
        <w:adjustRightInd w:val="0"/>
        <w:snapToGrid w:val="0"/>
        <w:spacing w:after="156" w:afterLines="50"/>
        <w:ind w:left="91"/>
        <w:jc w:val="center"/>
        <w:rPr>
          <w:rFonts w:ascii="方正小标宋简体" w:hAnsi="仿宋_GB2312" w:eastAsia="方正小标宋简体" w:cs="仿宋_GB2312"/>
          <w:bCs/>
          <w:color w:val="000000"/>
          <w:kern w:val="0"/>
          <w:sz w:val="32"/>
          <w:szCs w:val="32"/>
          <w:lang w:bidi="ar"/>
        </w:rPr>
      </w:pPr>
      <w:bookmarkStart w:id="0" w:name="OLE_LINK5"/>
      <w:bookmarkStart w:id="1" w:name="OLE_LINK6"/>
      <w:r>
        <w:rPr>
          <w:rFonts w:hint="eastAsia" w:ascii="方正小标宋简体" w:hAnsi="仿宋_GB2312" w:eastAsia="方正小标宋简体" w:cs="仿宋_GB2312"/>
          <w:bCs/>
          <w:color w:val="000000"/>
          <w:kern w:val="0"/>
          <w:sz w:val="32"/>
          <w:szCs w:val="32"/>
          <w:lang w:bidi="ar"/>
        </w:rPr>
        <w:t>个人健康信息申报承诺书</w:t>
      </w:r>
    </w:p>
    <w:tbl>
      <w:tblPr>
        <w:tblStyle w:val="3"/>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1"/>
        <w:gridCol w:w="1986"/>
        <w:gridCol w:w="1276"/>
        <w:gridCol w:w="2551"/>
        <w:gridCol w:w="884"/>
        <w:gridCol w:w="11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exact"/>
        </w:trPr>
        <w:tc>
          <w:tcPr>
            <w:tcW w:w="1241" w:type="dxa"/>
            <w:noWrap w:val="0"/>
            <w:vAlign w:val="center"/>
          </w:tcPr>
          <w:p>
            <w:pPr>
              <w:spacing w:line="400" w:lineRule="exact"/>
              <w:jc w:val="center"/>
              <w:rPr>
                <w:sz w:val="24"/>
              </w:rPr>
            </w:pPr>
            <w:r>
              <w:rPr>
                <w:sz w:val="24"/>
              </w:rPr>
              <w:t>考生姓名</w:t>
            </w:r>
          </w:p>
        </w:tc>
        <w:tc>
          <w:tcPr>
            <w:tcW w:w="1986" w:type="dxa"/>
            <w:noWrap w:val="0"/>
            <w:vAlign w:val="center"/>
          </w:tcPr>
          <w:p>
            <w:pPr>
              <w:spacing w:line="400" w:lineRule="exact"/>
              <w:jc w:val="center"/>
              <w:rPr>
                <w:sz w:val="24"/>
              </w:rPr>
            </w:pPr>
          </w:p>
        </w:tc>
        <w:tc>
          <w:tcPr>
            <w:tcW w:w="1276" w:type="dxa"/>
            <w:noWrap w:val="0"/>
            <w:vAlign w:val="center"/>
          </w:tcPr>
          <w:p>
            <w:pPr>
              <w:spacing w:line="400" w:lineRule="exact"/>
              <w:jc w:val="center"/>
              <w:rPr>
                <w:sz w:val="24"/>
              </w:rPr>
            </w:pPr>
            <w:r>
              <w:rPr>
                <w:sz w:val="24"/>
              </w:rPr>
              <w:t>身份证号</w:t>
            </w:r>
          </w:p>
        </w:tc>
        <w:tc>
          <w:tcPr>
            <w:tcW w:w="2551" w:type="dxa"/>
            <w:noWrap w:val="0"/>
            <w:vAlign w:val="center"/>
          </w:tcPr>
          <w:p>
            <w:pPr>
              <w:spacing w:line="400" w:lineRule="exact"/>
              <w:jc w:val="center"/>
              <w:rPr>
                <w:sz w:val="24"/>
              </w:rPr>
            </w:pPr>
          </w:p>
        </w:tc>
        <w:tc>
          <w:tcPr>
            <w:tcW w:w="884" w:type="dxa"/>
            <w:noWrap w:val="0"/>
            <w:vAlign w:val="center"/>
          </w:tcPr>
          <w:p>
            <w:pPr>
              <w:spacing w:line="400" w:lineRule="exact"/>
              <w:jc w:val="center"/>
              <w:rPr>
                <w:sz w:val="24"/>
              </w:rPr>
            </w:pPr>
            <w:r>
              <w:rPr>
                <w:rFonts w:hint="eastAsia"/>
                <w:sz w:val="24"/>
              </w:rPr>
              <w:t>体温</w:t>
            </w:r>
          </w:p>
        </w:tc>
        <w:tc>
          <w:tcPr>
            <w:tcW w:w="1101" w:type="dxa"/>
            <w:noWrap w:val="0"/>
            <w:vAlign w:val="center"/>
          </w:tcPr>
          <w:p>
            <w:pPr>
              <w:spacing w:line="400" w:lineRule="exact"/>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3" w:hRule="exact"/>
        </w:trPr>
        <w:tc>
          <w:tcPr>
            <w:tcW w:w="4503" w:type="dxa"/>
            <w:gridSpan w:val="3"/>
            <w:noWrap w:val="0"/>
            <w:vAlign w:val="center"/>
          </w:tcPr>
          <w:p>
            <w:pPr>
              <w:spacing w:line="400" w:lineRule="exact"/>
              <w:rPr>
                <w:sz w:val="24"/>
              </w:rPr>
            </w:pPr>
            <w:r>
              <w:rPr>
                <w:sz w:val="24"/>
              </w:rPr>
              <w:t>本人考前</w:t>
            </w:r>
            <w:r>
              <w:rPr>
                <w:rFonts w:hint="eastAsia"/>
                <w:sz w:val="24"/>
              </w:rPr>
              <w:t>常住</w:t>
            </w:r>
            <w:r>
              <w:rPr>
                <w:sz w:val="24"/>
              </w:rPr>
              <w:t>住址（请具体到街道/社区及门牌号或宾馆地址）</w:t>
            </w:r>
          </w:p>
        </w:tc>
        <w:tc>
          <w:tcPr>
            <w:tcW w:w="4536" w:type="dxa"/>
            <w:gridSpan w:val="3"/>
            <w:noWrap w:val="0"/>
            <w:vAlign w:val="top"/>
          </w:tcPr>
          <w:p>
            <w:pPr>
              <w:spacing w:line="40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exact"/>
        </w:trPr>
        <w:tc>
          <w:tcPr>
            <w:tcW w:w="4503" w:type="dxa"/>
            <w:gridSpan w:val="3"/>
            <w:noWrap w:val="0"/>
            <w:vAlign w:val="center"/>
          </w:tcPr>
          <w:p>
            <w:pPr>
              <w:spacing w:line="400" w:lineRule="exact"/>
              <w:rPr>
                <w:sz w:val="24"/>
              </w:rPr>
            </w:pPr>
            <w:r>
              <w:rPr>
                <w:rFonts w:hint="eastAsia"/>
                <w:sz w:val="24"/>
              </w:rPr>
              <w:t>来穗所乘交通工具及车次（航班号）</w:t>
            </w:r>
          </w:p>
          <w:p>
            <w:pPr>
              <w:spacing w:line="300" w:lineRule="exact"/>
              <w:rPr>
                <w:rFonts w:ascii="仿宋" w:hAnsi="仿宋" w:eastAsia="仿宋"/>
                <w:sz w:val="20"/>
                <w:szCs w:val="20"/>
              </w:rPr>
            </w:pPr>
            <w:r>
              <w:rPr>
                <w:rFonts w:hint="eastAsia" w:ascii="仿宋" w:hAnsi="仿宋" w:eastAsia="仿宋"/>
                <w:sz w:val="20"/>
                <w:szCs w:val="20"/>
              </w:rPr>
              <w:t>（填写示例：乘坐2021年x月x日几点的xx次列车或航班从xx地到xx地。来穗经过换乘的，所有交通工具及车次均需填写）</w:t>
            </w:r>
          </w:p>
        </w:tc>
        <w:tc>
          <w:tcPr>
            <w:tcW w:w="4536" w:type="dxa"/>
            <w:gridSpan w:val="3"/>
            <w:noWrap w:val="0"/>
            <w:vAlign w:val="top"/>
          </w:tcPr>
          <w:p>
            <w:pPr>
              <w:spacing w:line="400" w:lineRule="exact"/>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39" w:type="dxa"/>
            <w:gridSpan w:val="6"/>
            <w:noWrap w:val="0"/>
            <w:vAlign w:val="center"/>
          </w:tcPr>
          <w:p>
            <w:pPr>
              <w:spacing w:line="400" w:lineRule="exact"/>
              <w:rPr>
                <w:szCs w:val="21"/>
              </w:rPr>
            </w:pPr>
            <w:r>
              <w:rPr>
                <w:szCs w:val="21"/>
              </w:rPr>
              <w:t>1.</w:t>
            </w:r>
            <w:r>
              <w:rPr>
                <w:rFonts w:hint="eastAsia"/>
                <w:szCs w:val="21"/>
              </w:rPr>
              <w:t>您7 天内是否有过发热（≥37.3℃）？</w:t>
            </w:r>
          </w:p>
          <w:p>
            <w:pPr>
              <w:spacing w:line="400" w:lineRule="exact"/>
              <w:rPr>
                <w:szCs w:val="21"/>
              </w:rPr>
            </w:pPr>
            <w:r>
              <w:rPr>
                <w:rFonts w:hint="eastAsia"/>
                <w:szCs w:val="21"/>
              </w:rPr>
              <w:t xml:space="preserve">□没有 </w:t>
            </w:r>
            <w:r>
              <w:rPr>
                <w:szCs w:val="21"/>
              </w:rPr>
              <w:t xml:space="preserve">       </w:t>
            </w:r>
            <w:r>
              <w:rPr>
                <w:rFonts w:hint="eastAsia"/>
                <w:szCs w:val="21"/>
              </w:rPr>
              <w:t>□曾有发热</w:t>
            </w:r>
            <w:r>
              <w:rPr>
                <w:rFonts w:hint="eastAsia"/>
                <w:szCs w:val="21"/>
                <w:u w:val="single"/>
              </w:rPr>
              <w:t xml:space="preserve"> </w:t>
            </w:r>
            <w:r>
              <w:rPr>
                <w:szCs w:val="21"/>
                <w:u w:val="single"/>
              </w:rPr>
              <w:t xml:space="preserve">      </w:t>
            </w:r>
            <w:r>
              <w:rPr>
                <w:rFonts w:hint="eastAsia"/>
                <w:szCs w:val="21"/>
              </w:rPr>
              <w:t>℃（请填写7 天内最高体温）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39" w:type="dxa"/>
            <w:gridSpan w:val="6"/>
            <w:noWrap w:val="0"/>
            <w:vAlign w:val="center"/>
          </w:tcPr>
          <w:p>
            <w:pPr>
              <w:spacing w:line="400" w:lineRule="exact"/>
              <w:rPr>
                <w:szCs w:val="21"/>
              </w:rPr>
            </w:pPr>
            <w:r>
              <w:rPr>
                <w:szCs w:val="21"/>
              </w:rPr>
              <w:t>2.</w:t>
            </w:r>
            <w:r>
              <w:rPr>
                <w:rFonts w:hint="eastAsia"/>
                <w:szCs w:val="21"/>
              </w:rPr>
              <w:t>您目前有无以下症状？</w:t>
            </w:r>
          </w:p>
          <w:p>
            <w:pPr>
              <w:spacing w:line="400" w:lineRule="exact"/>
              <w:rPr>
                <w:szCs w:val="21"/>
              </w:rPr>
            </w:pPr>
            <w:r>
              <w:rPr>
                <w:rFonts w:hint="eastAsia"/>
                <w:szCs w:val="21"/>
              </w:rPr>
              <w:t xml:space="preserve">□没有 </w:t>
            </w:r>
            <w:r>
              <w:rPr>
                <w:szCs w:val="21"/>
              </w:rPr>
              <w:t xml:space="preserve">       </w:t>
            </w:r>
            <w:r>
              <w:rPr>
                <w:rFonts w:hint="eastAsia"/>
                <w:szCs w:val="21"/>
              </w:rPr>
              <w:t>□有(具体是□咳嗽□乏力□鼻塞□流涕□咽痛□腹泻/呕吐)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39" w:type="dxa"/>
            <w:gridSpan w:val="6"/>
            <w:noWrap w:val="0"/>
            <w:vAlign w:val="center"/>
          </w:tcPr>
          <w:p>
            <w:pPr>
              <w:spacing w:line="400" w:lineRule="exact"/>
              <w:rPr>
                <w:szCs w:val="21"/>
              </w:rPr>
            </w:pPr>
            <w:r>
              <w:rPr>
                <w:rFonts w:hint="eastAsia"/>
                <w:szCs w:val="21"/>
              </w:rPr>
              <w:t>3</w:t>
            </w:r>
            <w:r>
              <w:rPr>
                <w:szCs w:val="21"/>
              </w:rPr>
              <w:t>.</w:t>
            </w:r>
            <w:r>
              <w:rPr>
                <w:rFonts w:hint="eastAsia"/>
                <w:szCs w:val="21"/>
              </w:rPr>
              <w:t>您本人或共同居住的家属14 天内有境外旅居史、国内高中风险地区或其他有病例报告社区的旅居史吗？</w:t>
            </w:r>
          </w:p>
          <w:p>
            <w:pPr>
              <w:spacing w:line="400" w:lineRule="exact"/>
              <w:rPr>
                <w:szCs w:val="21"/>
              </w:rPr>
            </w:pPr>
            <w:r>
              <w:rPr>
                <w:rFonts w:hint="eastAsia"/>
                <w:szCs w:val="21"/>
              </w:rPr>
              <w:t xml:space="preserve">□没有 </w:t>
            </w:r>
            <w:r>
              <w:rPr>
                <w:szCs w:val="21"/>
              </w:rPr>
              <w:t xml:space="preserve">       </w:t>
            </w:r>
            <w:r>
              <w:rPr>
                <w:rFonts w:hint="eastAsia"/>
                <w:szCs w:val="21"/>
              </w:rPr>
              <w:t>□有(请填写国家/地区/社区名称)：</w:t>
            </w:r>
            <w:r>
              <w:rPr>
                <w:rFonts w:hint="eastAsia"/>
                <w:szCs w:val="21"/>
                <w:u w:val="single"/>
              </w:rPr>
              <w:t xml:space="preserve"> </w:t>
            </w:r>
            <w:r>
              <w:rPr>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39" w:type="dxa"/>
            <w:gridSpan w:val="6"/>
            <w:noWrap w:val="0"/>
            <w:vAlign w:val="center"/>
          </w:tcPr>
          <w:p>
            <w:pPr>
              <w:spacing w:line="400" w:lineRule="exact"/>
              <w:rPr>
                <w:szCs w:val="21"/>
              </w:rPr>
            </w:pPr>
            <w:r>
              <w:rPr>
                <w:rFonts w:hint="eastAsia"/>
                <w:szCs w:val="21"/>
              </w:rPr>
              <w:t>4.您本人或共同居住的家属14 天内有接触过新冠肺炎确诊病例、疑似病例或无症状感染者吗？</w:t>
            </w:r>
          </w:p>
          <w:p>
            <w:pPr>
              <w:spacing w:line="400" w:lineRule="exact"/>
              <w:rPr>
                <w:szCs w:val="21"/>
              </w:rPr>
            </w:pPr>
            <w:r>
              <w:rPr>
                <w:rFonts w:hint="eastAsia"/>
                <w:szCs w:val="21"/>
              </w:rPr>
              <w:t xml:space="preserve">□没有 </w:t>
            </w:r>
            <w:r>
              <w:rPr>
                <w:szCs w:val="21"/>
              </w:rPr>
              <w:t xml:space="preserve">       </w:t>
            </w:r>
            <w:r>
              <w:rPr>
                <w:rFonts w:hint="eastAsia"/>
                <w:szCs w:val="21"/>
              </w:rPr>
              <w:t>□有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39" w:type="dxa"/>
            <w:gridSpan w:val="6"/>
            <w:noWrap w:val="0"/>
            <w:vAlign w:val="center"/>
          </w:tcPr>
          <w:p>
            <w:pPr>
              <w:spacing w:line="400" w:lineRule="exact"/>
              <w:rPr>
                <w:spacing w:val="-6"/>
                <w:szCs w:val="21"/>
              </w:rPr>
            </w:pPr>
            <w:r>
              <w:rPr>
                <w:rFonts w:hint="eastAsia"/>
                <w:szCs w:val="21"/>
              </w:rPr>
              <w:t>5</w:t>
            </w:r>
            <w:r>
              <w:rPr>
                <w:szCs w:val="21"/>
              </w:rPr>
              <w:t>.</w:t>
            </w:r>
            <w:r>
              <w:rPr>
                <w:rFonts w:hint="eastAsia"/>
                <w:spacing w:val="-6"/>
                <w:szCs w:val="21"/>
              </w:rPr>
              <w:t>您本人或共同居住的家属14 天内有接触过来自境外或国内高中风险地区的发热或有呼吸道症状的患者吗？</w:t>
            </w:r>
          </w:p>
          <w:p>
            <w:pPr>
              <w:spacing w:line="400" w:lineRule="exact"/>
              <w:rPr>
                <w:szCs w:val="21"/>
              </w:rPr>
            </w:pPr>
            <w:r>
              <w:rPr>
                <w:rFonts w:hint="eastAsia"/>
                <w:spacing w:val="-6"/>
                <w:szCs w:val="21"/>
              </w:rPr>
              <w:t xml:space="preserve">□没有 </w:t>
            </w:r>
            <w:r>
              <w:rPr>
                <w:spacing w:val="-6"/>
                <w:szCs w:val="21"/>
              </w:rPr>
              <w:t xml:space="preserve">        </w:t>
            </w:r>
            <w:r>
              <w:rPr>
                <w:rFonts w:hint="eastAsia"/>
                <w:spacing w:val="-6"/>
                <w:szCs w:val="21"/>
              </w:rPr>
              <w:t>□有(请填写国家/地区名称)：</w:t>
            </w:r>
            <w:r>
              <w:rPr>
                <w:rFonts w:hint="eastAsia"/>
                <w:spacing w:val="-6"/>
                <w:szCs w:val="21"/>
                <w:u w:val="single"/>
              </w:rPr>
              <w:t xml:space="preserve"> </w:t>
            </w:r>
            <w:r>
              <w:rPr>
                <w:spacing w:val="-6"/>
                <w:szCs w:val="21"/>
                <w:u w:val="single"/>
              </w:rPr>
              <w:t xml:space="preserve">                      </w:t>
            </w:r>
            <w:r>
              <w:rPr>
                <w:spacing w:val="-6"/>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39" w:type="dxa"/>
            <w:gridSpan w:val="6"/>
            <w:noWrap w:val="0"/>
            <w:vAlign w:val="center"/>
          </w:tcPr>
          <w:p>
            <w:pPr>
              <w:spacing w:line="400" w:lineRule="exact"/>
              <w:rPr>
                <w:szCs w:val="21"/>
              </w:rPr>
            </w:pPr>
            <w:r>
              <w:rPr>
                <w:rFonts w:hint="eastAsia"/>
                <w:szCs w:val="21"/>
              </w:rPr>
              <w:t>6</w:t>
            </w:r>
            <w:r>
              <w:rPr>
                <w:szCs w:val="21"/>
              </w:rPr>
              <w:t>.</w:t>
            </w:r>
            <w:r>
              <w:rPr>
                <w:rFonts w:hint="eastAsia"/>
                <w:szCs w:val="21"/>
              </w:rPr>
              <w:t>您本人14 天内曾在集中隔离医学观察场所留观吗？</w:t>
            </w:r>
          </w:p>
          <w:p>
            <w:pPr>
              <w:spacing w:line="400" w:lineRule="exact"/>
              <w:rPr>
                <w:szCs w:val="21"/>
              </w:rPr>
            </w:pPr>
            <w:r>
              <w:rPr>
                <w:rFonts w:hint="eastAsia"/>
                <w:szCs w:val="21"/>
              </w:rPr>
              <w:t xml:space="preserve">□没有 </w:t>
            </w:r>
            <w:r>
              <w:rPr>
                <w:szCs w:val="21"/>
              </w:rPr>
              <w:t xml:space="preserve">       </w:t>
            </w:r>
            <w:r>
              <w:rPr>
                <w:rFonts w:hint="eastAsia"/>
                <w:szCs w:val="21"/>
              </w:rPr>
              <w:t>□有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39" w:type="dxa"/>
            <w:gridSpan w:val="6"/>
            <w:noWrap w:val="0"/>
            <w:vAlign w:val="center"/>
          </w:tcPr>
          <w:p>
            <w:pPr>
              <w:spacing w:line="400" w:lineRule="exact"/>
              <w:rPr>
                <w:szCs w:val="21"/>
              </w:rPr>
            </w:pPr>
            <w:r>
              <w:rPr>
                <w:rFonts w:hint="eastAsia"/>
                <w:szCs w:val="21"/>
              </w:rPr>
              <w:t>7</w:t>
            </w:r>
            <w:r>
              <w:rPr>
                <w:szCs w:val="21"/>
              </w:rPr>
              <w:t>.</w:t>
            </w:r>
            <w:r>
              <w:rPr>
                <w:rFonts w:hint="eastAsia"/>
                <w:szCs w:val="21"/>
              </w:rPr>
              <w:t>您周围14 天内有无小范围（如家庭、办公室、学校班级、车间等场所）出现2 例及以上发热和/或呼吸道症状的聚集性病例？</w:t>
            </w:r>
          </w:p>
          <w:p>
            <w:pPr>
              <w:spacing w:line="400" w:lineRule="exact"/>
              <w:rPr>
                <w:szCs w:val="21"/>
              </w:rPr>
            </w:pPr>
            <w:r>
              <w:rPr>
                <w:rFonts w:hint="eastAsia"/>
                <w:szCs w:val="21"/>
              </w:rPr>
              <w:t xml:space="preserve">□没有 </w:t>
            </w:r>
            <w:r>
              <w:rPr>
                <w:szCs w:val="21"/>
              </w:rPr>
              <w:t xml:space="preserve">       </w:t>
            </w:r>
            <w:r>
              <w:rPr>
                <w:rFonts w:hint="eastAsia"/>
                <w:szCs w:val="21"/>
              </w:rPr>
              <w:t>□有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8" w:hRule="atLeast"/>
        </w:trPr>
        <w:tc>
          <w:tcPr>
            <w:tcW w:w="9039" w:type="dxa"/>
            <w:gridSpan w:val="6"/>
            <w:noWrap w:val="0"/>
            <w:vAlign w:val="center"/>
          </w:tcPr>
          <w:p>
            <w:pPr>
              <w:spacing w:line="400" w:lineRule="exact"/>
              <w:ind w:firstLine="440" w:firstLineChars="200"/>
              <w:jc w:val="left"/>
              <w:rPr>
                <w:rFonts w:eastAsia="黑体"/>
                <w:szCs w:val="21"/>
              </w:rPr>
            </w:pPr>
            <w:r>
              <w:rPr>
                <w:rFonts w:eastAsia="黑体"/>
                <w:bCs/>
                <w:sz w:val="22"/>
                <w:szCs w:val="21"/>
              </w:rPr>
              <w:t>本人承诺：我将如实逐项填报健康申明卡，如因隐瞒或虚假填报引起检疫传染病传播或者有传播严重危险而影响公共安全的后果，本人将承担相应的法律责任，自愿</w:t>
            </w:r>
            <w:r>
              <w:rPr>
                <w:rFonts w:hint="eastAsia" w:eastAsia="黑体"/>
                <w:bCs/>
                <w:sz w:val="22"/>
                <w:szCs w:val="21"/>
              </w:rPr>
              <w:t>接受有关</w:t>
            </w:r>
            <w:r>
              <w:rPr>
                <w:rFonts w:eastAsia="黑体"/>
                <w:bCs/>
                <w:sz w:val="22"/>
                <w:szCs w:val="21"/>
              </w:rPr>
              <w:t>法律法规的处罚。</w:t>
            </w:r>
          </w:p>
        </w:tc>
      </w:tr>
    </w:tbl>
    <w:p>
      <w:pPr>
        <w:spacing w:line="440" w:lineRule="exact"/>
        <w:rPr>
          <w:rFonts w:eastAsia="仿宋_GB2312"/>
          <w:sz w:val="28"/>
          <w:szCs w:val="28"/>
        </w:rPr>
      </w:pPr>
      <w:r>
        <w:rPr>
          <w:rFonts w:eastAsia="黑体"/>
          <w:sz w:val="24"/>
        </w:rPr>
        <w:t>本人签名：______________                  填写日期：________________</w:t>
      </w:r>
    </w:p>
    <w:p>
      <w:pPr>
        <w:spacing w:line="440" w:lineRule="exact"/>
        <w:rPr>
          <w:rFonts w:ascii="仿宋_GB2312" w:hAnsi="仿宋_GB2312" w:eastAsia="黑体" w:cs="仿宋_GB2312"/>
          <w:color w:val="000000"/>
          <w:kern w:val="0"/>
          <w:sz w:val="32"/>
          <w:szCs w:val="32"/>
          <w:u w:val="single"/>
          <w:lang w:bidi="ar"/>
        </w:rPr>
      </w:pPr>
      <w:r>
        <w:rPr>
          <w:rFonts w:eastAsia="黑体"/>
          <w:sz w:val="24"/>
        </w:rPr>
        <w:t>有效联系电话：</w:t>
      </w:r>
      <w:bookmarkEnd w:id="0"/>
      <w:bookmarkEnd w:id="1"/>
      <w:r>
        <w:rPr>
          <w:rFonts w:hint="eastAsia" w:eastAsia="黑体"/>
          <w:sz w:val="24"/>
          <w:u w:val="single"/>
        </w:rPr>
        <w:t xml:space="preserve">              </w:t>
      </w:r>
    </w:p>
    <w:p>
      <w:pPr>
        <w:pStyle w:val="2"/>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val="0"/>
        <w:wordWrap/>
        <w:overflowPunct w:val="0"/>
        <w:topLinePunct w:val="0"/>
        <w:autoSpaceDE/>
        <w:autoSpaceDN w:val="0"/>
        <w:bidi w:val="0"/>
        <w:adjustRightInd/>
        <w:snapToGrid/>
        <w:spacing w:before="0" w:beforeAutospacing="0" w:after="0" w:afterAutospacing="0" w:line="240" w:lineRule="auto"/>
        <w:ind w:right="0" w:rightChars="0"/>
        <w:jc w:val="left"/>
        <w:textAlignment w:val="auto"/>
        <w:rPr>
          <w:rFonts w:hint="eastAsia" w:ascii="仿宋" w:hAnsi="仿宋" w:eastAsia="仿宋" w:cs="仿宋"/>
          <w:color w:val="000000"/>
          <w:kern w:val="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09DF6D"/>
    <w:multiLevelType w:val="singleLevel"/>
    <w:tmpl w:val="2C09DF6D"/>
    <w:lvl w:ilvl="0" w:tentative="0">
      <w:start w:val="2"/>
      <w:numFmt w:val="decimal"/>
      <w:suff w:val="space"/>
      <w:lvlText w:val="%1."/>
      <w:lvlJc w:val="left"/>
    </w:lvl>
  </w:abstractNum>
  <w:abstractNum w:abstractNumId="1">
    <w:nsid w:val="7B744B43"/>
    <w:multiLevelType w:val="singleLevel"/>
    <w:tmpl w:val="7B744B43"/>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942D5"/>
    <w:rsid w:val="0D7E2552"/>
    <w:rsid w:val="18E734C0"/>
    <w:rsid w:val="1D49086F"/>
    <w:rsid w:val="2B7B2242"/>
    <w:rsid w:val="355674E3"/>
    <w:rsid w:val="3B5E7B50"/>
    <w:rsid w:val="5759037E"/>
    <w:rsid w:val="5C355C0E"/>
    <w:rsid w:val="6A9973CC"/>
    <w:rsid w:val="78437DDC"/>
    <w:rsid w:val="7EAB4E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90</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lihuijia</dc:creator>
  <cp:lastModifiedBy>怀柴blue</cp:lastModifiedBy>
  <cp:lastPrinted>2021-11-15T08:21:00Z</cp:lastPrinted>
  <dcterms:modified xsi:type="dcterms:W3CDTF">2021-11-15T09:37:29Z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E309836ACB5549128D947A40B28FC78E</vt:lpwstr>
  </property>
</Properties>
</file>