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黑体" w:hAnsi="黑体" w:eastAsia="黑体" w:cstheme="minorBidi"/>
          <w:b/>
          <w:color w:val="000000" w:themeColor="text1"/>
          <w:sz w:val="32"/>
          <w:szCs w:val="32"/>
          <w14:textFill>
            <w14:solidFill>
              <w14:schemeClr w14:val="tx1"/>
            </w14:solidFill>
          </w14:textFill>
        </w:rPr>
      </w:pPr>
      <w:r>
        <w:rPr>
          <w:rFonts w:hint="eastAsia" w:ascii="黑体" w:hAnsi="黑体" w:eastAsia="黑体" w:cstheme="minorBidi"/>
          <w:b/>
          <w:color w:val="000000" w:themeColor="text1"/>
          <w:sz w:val="32"/>
          <w:szCs w:val="32"/>
          <w14:textFill>
            <w14:solidFill>
              <w14:schemeClr w14:val="tx1"/>
            </w14:solidFill>
          </w14:textFill>
        </w:rPr>
        <w:t>附件</w:t>
      </w:r>
      <w:r>
        <w:rPr>
          <w:rFonts w:ascii="黑体" w:hAnsi="黑体" w:eastAsia="黑体" w:cstheme="minorBidi"/>
          <w:b/>
          <w:color w:val="000000" w:themeColor="text1"/>
          <w:sz w:val="32"/>
          <w:szCs w:val="32"/>
          <w14:textFill>
            <w14:solidFill>
              <w14:schemeClr w14:val="tx1"/>
            </w14:solidFill>
          </w14:textFill>
        </w:rPr>
        <w:t>2</w:t>
      </w:r>
    </w:p>
    <w:p>
      <w:pPr>
        <w:spacing w:line="500" w:lineRule="exact"/>
        <w:jc w:val="center"/>
        <w:rPr>
          <w:rFonts w:ascii="宋体" w:hAnsi="宋体"/>
          <w:b/>
          <w:color w:val="000000" w:themeColor="text1"/>
          <w:sz w:val="32"/>
          <w:szCs w:val="32"/>
          <w14:textFill>
            <w14:solidFill>
              <w14:schemeClr w14:val="tx1"/>
            </w14:solidFill>
          </w14:textFill>
        </w:rPr>
      </w:pPr>
    </w:p>
    <w:p>
      <w:pPr>
        <w:spacing w:line="500" w:lineRule="exact"/>
        <w:jc w:val="center"/>
        <w:rPr>
          <w:rFonts w:ascii="宋体" w:hAnsi="宋体" w:cstheme="minorBidi"/>
          <w:bCs/>
          <w:sz w:val="44"/>
          <w:szCs w:val="44"/>
        </w:rPr>
      </w:pPr>
      <w:r>
        <w:rPr>
          <w:rFonts w:hint="eastAsia" w:ascii="宋体" w:hAnsi="宋体" w:cstheme="minorBidi"/>
          <w:bCs/>
          <w:sz w:val="44"/>
          <w:szCs w:val="44"/>
        </w:rPr>
        <w:t>第五届</w:t>
      </w:r>
      <w:r>
        <w:rPr>
          <w:rFonts w:ascii="宋体" w:hAnsi="宋体" w:cstheme="minorBidi"/>
          <w:bCs/>
          <w:sz w:val="44"/>
          <w:szCs w:val="44"/>
        </w:rPr>
        <w:t>华语戏剧盛典</w:t>
      </w:r>
      <w:r>
        <w:rPr>
          <w:rFonts w:hint="eastAsia" w:ascii="宋体" w:hAnsi="宋体" w:cstheme="minorBidi"/>
          <w:bCs/>
          <w:sz w:val="44"/>
          <w:szCs w:val="44"/>
        </w:rPr>
        <w:t>评选办法</w:t>
      </w:r>
    </w:p>
    <w:p>
      <w:pPr>
        <w:spacing w:line="500" w:lineRule="exact"/>
        <w:rPr>
          <w:rFonts w:ascii="宋体" w:hAnsi="宋体"/>
          <w:sz w:val="28"/>
          <w:szCs w:val="28"/>
        </w:rPr>
      </w:pPr>
    </w:p>
    <w:p>
      <w:pPr>
        <w:numPr>
          <w:ilvl w:val="0"/>
          <w:numId w:val="1"/>
        </w:numPr>
        <w:spacing w:line="500" w:lineRule="exact"/>
        <w:rPr>
          <w:rFonts w:ascii="仿宋" w:hAnsi="仿宋" w:eastAsia="仿宋"/>
          <w:b/>
          <w:sz w:val="32"/>
          <w:szCs w:val="32"/>
        </w:rPr>
      </w:pPr>
      <w:r>
        <w:rPr>
          <w:rFonts w:hint="eastAsia" w:ascii="仿宋" w:hAnsi="仿宋" w:eastAsia="仿宋"/>
          <w:b/>
          <w:sz w:val="32"/>
          <w:szCs w:val="32"/>
        </w:rPr>
        <w:t>评选目的</w:t>
      </w:r>
    </w:p>
    <w:p>
      <w:pPr>
        <w:spacing w:line="500" w:lineRule="exact"/>
        <w:ind w:left="720" w:firstLine="640" w:firstLineChars="200"/>
        <w:rPr>
          <w:rFonts w:ascii="仿宋" w:hAnsi="仿宋" w:eastAsia="仿宋"/>
          <w:sz w:val="32"/>
          <w:szCs w:val="32"/>
        </w:rPr>
      </w:pPr>
      <w:r>
        <w:rPr>
          <w:rFonts w:hint="eastAsia" w:ascii="仿宋" w:hAnsi="仿宋" w:eastAsia="仿宋"/>
          <w:sz w:val="32"/>
          <w:szCs w:val="32"/>
        </w:rPr>
        <w:t>表彰华语戏剧精品，构建华语戏剧演艺市场评价体系，拓宽华语戏剧作品交流平台。力求作品艺术价值与市场价值的高度统一，发挥优秀作品对市场的引导作用，扶植艺术标杆，培育市场品牌，促进艺术创作，活跃演出市场。</w:t>
      </w:r>
    </w:p>
    <w:p>
      <w:pPr>
        <w:spacing w:line="500" w:lineRule="exact"/>
        <w:ind w:left="720"/>
        <w:rPr>
          <w:rFonts w:ascii="仿宋" w:hAnsi="仿宋" w:eastAsia="仿宋"/>
          <w:b/>
          <w:sz w:val="32"/>
          <w:szCs w:val="32"/>
        </w:rPr>
      </w:pPr>
    </w:p>
    <w:p>
      <w:pPr>
        <w:numPr>
          <w:ilvl w:val="0"/>
          <w:numId w:val="1"/>
        </w:numPr>
        <w:spacing w:line="500" w:lineRule="exact"/>
        <w:rPr>
          <w:rFonts w:ascii="仿宋" w:hAnsi="仿宋" w:eastAsia="仿宋"/>
          <w:b/>
          <w:sz w:val="32"/>
          <w:szCs w:val="32"/>
        </w:rPr>
      </w:pPr>
      <w:r>
        <w:rPr>
          <w:rFonts w:hint="eastAsia" w:ascii="仿宋" w:hAnsi="仿宋" w:eastAsia="仿宋"/>
          <w:b/>
          <w:sz w:val="32"/>
          <w:szCs w:val="32"/>
        </w:rPr>
        <w:t>评选设置</w:t>
      </w:r>
    </w:p>
    <w:p>
      <w:pPr>
        <w:numPr>
          <w:ilvl w:val="0"/>
          <w:numId w:val="2"/>
        </w:numPr>
        <w:spacing w:line="500" w:lineRule="exact"/>
        <w:ind w:left="426" w:firstLine="283"/>
        <w:rPr>
          <w:rFonts w:ascii="仿宋" w:hAnsi="仿宋" w:eastAsia="仿宋"/>
          <w:sz w:val="32"/>
          <w:szCs w:val="32"/>
          <w:lang w:eastAsia="zh-TW"/>
        </w:rPr>
      </w:pPr>
      <w:r>
        <w:rPr>
          <w:rFonts w:hint="eastAsia" w:ascii="仿宋" w:hAnsi="仿宋" w:eastAsia="仿宋"/>
          <w:sz w:val="32"/>
          <w:szCs w:val="32"/>
        </w:rPr>
        <w:t>最佳男主角</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rPr>
        <w:t>最佳女主角</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rPr>
        <w:t>最佳男配角</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rPr>
        <w:t>最佳女配角</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lang w:eastAsia="zh-TW"/>
        </w:rPr>
        <w:t>最佳</w:t>
      </w:r>
      <w:r>
        <w:rPr>
          <w:rFonts w:hint="eastAsia" w:ascii="仿宋" w:hAnsi="仿宋" w:eastAsia="仿宋"/>
          <w:sz w:val="32"/>
          <w:szCs w:val="32"/>
        </w:rPr>
        <w:t>新人</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rPr>
        <w:t>最佳年度剧目</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rPr>
        <w:t>最佳年度小剧场剧目</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rPr>
        <w:t>最佳创新剧目</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lang w:eastAsia="zh-TW"/>
        </w:rPr>
        <w:t>最佳复排剧目</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rPr>
        <w:t>最佳导演</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rPr>
        <w:t>最佳编剧</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rPr>
        <w:t>最佳舞美</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rPr>
        <w:t>最佳投资人</w:t>
      </w:r>
    </w:p>
    <w:p>
      <w:pPr>
        <w:numPr>
          <w:ilvl w:val="0"/>
          <w:numId w:val="2"/>
        </w:numPr>
        <w:spacing w:line="500" w:lineRule="exact"/>
        <w:ind w:firstLine="349"/>
        <w:rPr>
          <w:rFonts w:ascii="仿宋" w:hAnsi="仿宋" w:eastAsia="仿宋"/>
          <w:sz w:val="32"/>
          <w:szCs w:val="32"/>
          <w:lang w:eastAsia="zh-TW"/>
        </w:rPr>
      </w:pPr>
      <w:r>
        <w:rPr>
          <w:rFonts w:hint="eastAsia" w:ascii="仿宋" w:hAnsi="仿宋" w:eastAsia="仿宋"/>
          <w:sz w:val="32"/>
          <w:szCs w:val="32"/>
        </w:rPr>
        <w:t>最佳制作人</w:t>
      </w:r>
    </w:p>
    <w:p>
      <w:pPr>
        <w:numPr>
          <w:ilvl w:val="0"/>
          <w:numId w:val="2"/>
        </w:numPr>
        <w:spacing w:line="500" w:lineRule="exact"/>
        <w:ind w:firstLine="349"/>
        <w:rPr>
          <w:rFonts w:ascii="仿宋" w:hAnsi="仿宋" w:eastAsia="仿宋"/>
          <w:color w:val="000000" w:themeColor="text1"/>
          <w:sz w:val="32"/>
          <w:szCs w:val="32"/>
          <w:lang w:eastAsia="zh-TW"/>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最佳原创音乐剧</w:t>
      </w:r>
    </w:p>
    <w:p>
      <w:pPr>
        <w:spacing w:line="500" w:lineRule="exact"/>
        <w:rPr>
          <w:rFonts w:ascii="仿宋" w:hAnsi="仿宋" w:eastAsia="仿宋"/>
          <w:sz w:val="32"/>
          <w:szCs w:val="32"/>
        </w:rPr>
      </w:pPr>
    </w:p>
    <w:p>
      <w:pPr>
        <w:numPr>
          <w:ilvl w:val="0"/>
          <w:numId w:val="1"/>
        </w:numPr>
        <w:spacing w:line="500" w:lineRule="exact"/>
        <w:rPr>
          <w:rFonts w:ascii="仿宋" w:hAnsi="仿宋" w:eastAsia="仿宋"/>
          <w:b/>
          <w:sz w:val="32"/>
          <w:szCs w:val="32"/>
        </w:rPr>
      </w:pPr>
      <w:r>
        <w:rPr>
          <w:rFonts w:hint="eastAsia" w:ascii="仿宋" w:hAnsi="仿宋" w:eastAsia="仿宋"/>
          <w:b/>
          <w:sz w:val="32"/>
          <w:szCs w:val="32"/>
        </w:rPr>
        <w:t>参评条件</w:t>
      </w:r>
    </w:p>
    <w:p>
      <w:pPr>
        <w:numPr>
          <w:ilvl w:val="0"/>
          <w:numId w:val="3"/>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凡于</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20年5月30日至</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21年</w:t>
      </w:r>
      <w:r>
        <w:rPr>
          <w:rFonts w:hint="eastAsia" w:ascii="仿宋" w:hAnsi="仿宋" w:eastAsia="仿宋"/>
          <w:color w:val="000000" w:themeColor="text1"/>
          <w:sz w:val="32"/>
          <w:szCs w:val="32"/>
          <w:lang w:eastAsia="zh-CN"/>
          <w14:textFill>
            <w14:solidFill>
              <w14:schemeClr w14:val="tx1"/>
            </w14:solidFill>
          </w14:textFill>
        </w:rPr>
        <w:t>10月31</w:t>
      </w:r>
      <w:r>
        <w:rPr>
          <w:rFonts w:hint="eastAsia" w:ascii="仿宋" w:hAnsi="仿宋" w:eastAsia="仿宋"/>
          <w:color w:val="000000" w:themeColor="text1"/>
          <w:sz w:val="32"/>
          <w:szCs w:val="32"/>
          <w14:textFill>
            <w14:solidFill>
              <w14:schemeClr w14:val="tx1"/>
            </w14:solidFill>
          </w14:textFill>
        </w:rPr>
        <w:t>日期间，在中国内地或境外首次公开售票演出的大、中、小型</w:t>
      </w:r>
      <w:r>
        <w:rPr>
          <w:rFonts w:hint="eastAsia" w:ascii="仿宋" w:hAnsi="仿宋" w:eastAsia="仿宋"/>
          <w:b/>
          <w:color w:val="000000" w:themeColor="text1"/>
          <w:sz w:val="32"/>
          <w:szCs w:val="32"/>
          <w14:textFill>
            <w14:solidFill>
              <w14:schemeClr w14:val="tx1"/>
            </w14:solidFill>
          </w14:textFill>
        </w:rPr>
        <w:t>华语话剧、华语音乐剧</w:t>
      </w:r>
      <w:r>
        <w:rPr>
          <w:rFonts w:hint="eastAsia" w:ascii="仿宋" w:hAnsi="仿宋" w:eastAsia="仿宋"/>
          <w:color w:val="000000" w:themeColor="text1"/>
          <w:sz w:val="32"/>
          <w:szCs w:val="32"/>
          <w14:textFill>
            <w14:solidFill>
              <w14:schemeClr w14:val="tx1"/>
            </w14:solidFill>
          </w14:textFill>
        </w:rPr>
        <w:t>，演出场次应有10场或以上（不含非公开售票及线上的演出），形式包括原创、改编、复排。</w:t>
      </w:r>
    </w:p>
    <w:p>
      <w:pPr>
        <w:numPr>
          <w:ilvl w:val="0"/>
          <w:numId w:val="3"/>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境外的参评剧目，须在内地进行过公演，演出场次不限，且评选以内地演出版本为准。</w:t>
      </w:r>
    </w:p>
    <w:p>
      <w:pPr>
        <w:numPr>
          <w:ilvl w:val="0"/>
          <w:numId w:val="3"/>
        </w:numPr>
        <w:spacing w:line="500" w:lineRule="exact"/>
        <w:rPr>
          <w:rFonts w:ascii="仿宋" w:hAnsi="仿宋" w:eastAsia="仿宋"/>
          <w:bCs/>
          <w:color w:val="FF0000"/>
          <w:sz w:val="32"/>
          <w:szCs w:val="32"/>
        </w:rPr>
      </w:pPr>
      <w:r>
        <w:rPr>
          <w:rFonts w:hint="eastAsia" w:ascii="仿宋" w:hAnsi="仿宋" w:eastAsia="仿宋"/>
          <w:color w:val="000000" w:themeColor="text1"/>
          <w:sz w:val="32"/>
          <w:szCs w:val="32"/>
          <w14:textFill>
            <w14:solidFill>
              <w14:schemeClr w14:val="tx1"/>
            </w14:solidFill>
          </w14:textFill>
        </w:rPr>
        <w:t>华语话剧作品可参评评选设置的类别1至类别14；华语音乐剧作品仅可参评类别15。</w:t>
      </w:r>
    </w:p>
    <w:p>
      <w:pPr>
        <w:numPr>
          <w:ilvl w:val="0"/>
          <w:numId w:val="3"/>
        </w:numPr>
        <w:spacing w:line="500" w:lineRule="exact"/>
        <w:rPr>
          <w:rFonts w:ascii="仿宋" w:hAnsi="仿宋" w:eastAsia="仿宋"/>
          <w:sz w:val="32"/>
          <w:szCs w:val="32"/>
        </w:rPr>
      </w:pPr>
      <w:r>
        <w:rPr>
          <w:rFonts w:hint="eastAsia" w:ascii="仿宋" w:hAnsi="仿宋" w:eastAsia="仿宋"/>
          <w:sz w:val="32"/>
          <w:szCs w:val="32"/>
        </w:rPr>
        <w:t>大、中型戏剧的演出场所容纳观众量应不少于</w:t>
      </w:r>
      <w:r>
        <w:rPr>
          <w:rFonts w:ascii="仿宋" w:hAnsi="仿宋" w:eastAsia="仿宋"/>
          <w:sz w:val="32"/>
          <w:szCs w:val="32"/>
        </w:rPr>
        <w:t>500</w:t>
      </w:r>
      <w:r>
        <w:rPr>
          <w:rFonts w:hint="eastAsia" w:ascii="仿宋" w:hAnsi="仿宋" w:eastAsia="仿宋"/>
          <w:sz w:val="32"/>
          <w:szCs w:val="32"/>
        </w:rPr>
        <w:t>人；小剧场戏剧的演出场所容纳观众量应不多于</w:t>
      </w:r>
      <w:r>
        <w:rPr>
          <w:rFonts w:ascii="仿宋" w:hAnsi="仿宋" w:eastAsia="仿宋"/>
          <w:sz w:val="32"/>
          <w:szCs w:val="32"/>
        </w:rPr>
        <w:t>500</w:t>
      </w:r>
      <w:r>
        <w:rPr>
          <w:rFonts w:hint="eastAsia" w:ascii="仿宋" w:hAnsi="仿宋" w:eastAsia="仿宋"/>
          <w:sz w:val="32"/>
          <w:szCs w:val="32"/>
        </w:rPr>
        <w:t>人。</w:t>
      </w:r>
    </w:p>
    <w:p>
      <w:pPr>
        <w:numPr>
          <w:ilvl w:val="0"/>
          <w:numId w:val="3"/>
        </w:numPr>
        <w:spacing w:line="500" w:lineRule="exact"/>
        <w:rPr>
          <w:rFonts w:ascii="仿宋" w:hAnsi="仿宋" w:eastAsia="仿宋"/>
          <w:sz w:val="32"/>
          <w:szCs w:val="32"/>
        </w:rPr>
      </w:pPr>
      <w:r>
        <w:rPr>
          <w:rFonts w:hint="eastAsia" w:ascii="仿宋" w:hAnsi="仿宋" w:eastAsia="仿宋"/>
          <w:sz w:val="32"/>
          <w:szCs w:val="32"/>
        </w:rPr>
        <w:t>演出语言需以华语为主(包含地方方言)，且影像资料需提供中文字幕。</w:t>
      </w:r>
    </w:p>
    <w:p>
      <w:pPr>
        <w:numPr>
          <w:ilvl w:val="0"/>
          <w:numId w:val="3"/>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必须是完整演出，大剧场剧目的时长必须超过</w:t>
      </w:r>
      <w:r>
        <w:rPr>
          <w:rFonts w:ascii="仿宋" w:hAnsi="仿宋" w:eastAsia="仿宋"/>
          <w:color w:val="000000" w:themeColor="text1"/>
          <w:sz w:val="32"/>
          <w:szCs w:val="32"/>
          <w14:textFill>
            <w14:solidFill>
              <w14:schemeClr w14:val="tx1"/>
            </w14:solidFill>
          </w14:textFill>
        </w:rPr>
        <w:t>90</w:t>
      </w:r>
      <w:r>
        <w:rPr>
          <w:rFonts w:hint="eastAsia" w:ascii="仿宋" w:hAnsi="仿宋" w:eastAsia="仿宋"/>
          <w:color w:val="000000" w:themeColor="text1"/>
          <w:sz w:val="32"/>
          <w:szCs w:val="32"/>
          <w14:textFill>
            <w14:solidFill>
              <w14:schemeClr w14:val="tx1"/>
            </w14:solidFill>
          </w14:textFill>
        </w:rPr>
        <w:t>分钟，小剧场剧目的时长必须超过60分钟，音乐剧剧目的时长必须超过90分钟。</w:t>
      </w:r>
    </w:p>
    <w:p>
      <w:pPr>
        <w:numPr>
          <w:ilvl w:val="0"/>
          <w:numId w:val="3"/>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个人评选类别参评人必须是华人（包含外籍华人）；集体和作品评选类别的参评团队主创人员（包含制作团队</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创作团队及主要表演者等）必须有</w:t>
      </w:r>
      <w:r>
        <w:rPr>
          <w:rFonts w:ascii="仿宋" w:hAnsi="仿宋" w:eastAsia="仿宋"/>
          <w:color w:val="000000" w:themeColor="text1"/>
          <w:sz w:val="32"/>
          <w:szCs w:val="32"/>
          <w14:textFill>
            <w14:solidFill>
              <w14:schemeClr w14:val="tx1"/>
            </w14:solidFill>
          </w14:textFill>
        </w:rPr>
        <w:t>50%</w:t>
      </w:r>
      <w:r>
        <w:rPr>
          <w:rFonts w:hint="eastAsia" w:ascii="仿宋" w:hAnsi="仿宋" w:eastAsia="仿宋"/>
          <w:color w:val="000000" w:themeColor="text1"/>
          <w:sz w:val="32"/>
          <w:szCs w:val="32"/>
          <w14:textFill>
            <w14:solidFill>
              <w14:schemeClr w14:val="tx1"/>
            </w14:solidFill>
          </w14:textFill>
        </w:rPr>
        <w:t>以上为华人。</w:t>
      </w:r>
    </w:p>
    <w:p>
      <w:pPr>
        <w:numPr>
          <w:ilvl w:val="0"/>
          <w:numId w:val="3"/>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除复排剧目外，已获往届华语戏剧盛典表彰的剧目不予参评。</w:t>
      </w:r>
    </w:p>
    <w:p>
      <w:pPr>
        <w:spacing w:line="500" w:lineRule="exact"/>
        <w:ind w:left="1080"/>
        <w:rPr>
          <w:rFonts w:ascii="仿宋" w:hAnsi="仿宋" w:eastAsia="仿宋"/>
          <w:b/>
          <w:sz w:val="32"/>
          <w:szCs w:val="32"/>
        </w:rPr>
      </w:pPr>
    </w:p>
    <w:p>
      <w:pPr>
        <w:numPr>
          <w:ilvl w:val="0"/>
          <w:numId w:val="1"/>
        </w:numPr>
        <w:spacing w:line="500" w:lineRule="exact"/>
        <w:rPr>
          <w:rFonts w:ascii="仿宋" w:hAnsi="仿宋" w:eastAsia="仿宋"/>
          <w:b/>
          <w:sz w:val="32"/>
          <w:szCs w:val="32"/>
        </w:rPr>
      </w:pPr>
      <w:r>
        <w:rPr>
          <w:rFonts w:hint="eastAsia" w:ascii="仿宋" w:hAnsi="仿宋" w:eastAsia="仿宋"/>
          <w:b/>
          <w:sz w:val="32"/>
          <w:szCs w:val="32"/>
        </w:rPr>
        <w:t>评选说明</w:t>
      </w:r>
    </w:p>
    <w:p>
      <w:pPr>
        <w:spacing w:line="500" w:lineRule="exact"/>
        <w:ind w:left="720"/>
        <w:rPr>
          <w:rFonts w:ascii="仿宋" w:hAnsi="仿宋" w:eastAsia="仿宋"/>
          <w:sz w:val="32"/>
          <w:szCs w:val="32"/>
        </w:rPr>
      </w:pPr>
      <w:r>
        <w:rPr>
          <w:rFonts w:hint="eastAsia" w:ascii="仿宋" w:hAnsi="仿宋" w:eastAsia="仿宋"/>
          <w:sz w:val="32"/>
          <w:szCs w:val="32"/>
        </w:rPr>
        <w:t>参评作品或个人（团队）除满足上述</w:t>
      </w:r>
      <w:r>
        <w:rPr>
          <w:rFonts w:hint="eastAsia" w:ascii="仿宋" w:hAnsi="仿宋" w:eastAsia="仿宋"/>
          <w:color w:val="000000"/>
          <w:sz w:val="32"/>
          <w:szCs w:val="32"/>
        </w:rPr>
        <w:t>参评</w:t>
      </w:r>
      <w:r>
        <w:rPr>
          <w:rFonts w:hint="eastAsia" w:ascii="仿宋" w:hAnsi="仿宋" w:eastAsia="仿宋"/>
          <w:sz w:val="32"/>
          <w:szCs w:val="32"/>
        </w:rPr>
        <w:t>条件外，申报相应</w:t>
      </w:r>
      <w:r>
        <w:rPr>
          <w:rFonts w:hint="eastAsia" w:ascii="仿宋" w:hAnsi="仿宋" w:eastAsia="仿宋"/>
          <w:sz w:val="32"/>
          <w:szCs w:val="32"/>
          <w:lang w:val="en-US" w:eastAsia="zh-CN"/>
        </w:rPr>
        <w:t>类别</w:t>
      </w:r>
      <w:r>
        <w:rPr>
          <w:rFonts w:hint="eastAsia" w:ascii="仿宋" w:hAnsi="仿宋" w:eastAsia="仿宋"/>
          <w:sz w:val="32"/>
          <w:szCs w:val="32"/>
        </w:rPr>
        <w:t>时还须满足以下相应条件：</w:t>
      </w:r>
    </w:p>
    <w:p>
      <w:pPr>
        <w:numPr>
          <w:ilvl w:val="0"/>
          <w:numId w:val="4"/>
        </w:numPr>
        <w:spacing w:line="500" w:lineRule="exact"/>
        <w:rPr>
          <w:rFonts w:ascii="仿宋" w:hAnsi="仿宋" w:eastAsia="仿宋"/>
          <w:b/>
          <w:sz w:val="32"/>
          <w:szCs w:val="32"/>
        </w:rPr>
      </w:pPr>
      <w:r>
        <w:rPr>
          <w:rFonts w:hint="eastAsia" w:ascii="仿宋" w:hAnsi="仿宋" w:eastAsia="仿宋"/>
          <w:sz w:val="32"/>
          <w:szCs w:val="32"/>
        </w:rPr>
        <w:t>最佳男主角：男性主人公是剧情主题思想的重要体现者，始终处于矛盾冲突的主体地位。</w:t>
      </w:r>
    </w:p>
    <w:p>
      <w:pPr>
        <w:numPr>
          <w:ilvl w:val="0"/>
          <w:numId w:val="4"/>
        </w:numPr>
        <w:spacing w:line="500" w:lineRule="exact"/>
        <w:ind w:left="1134" w:hanging="414"/>
        <w:rPr>
          <w:rFonts w:ascii="仿宋" w:hAnsi="仿宋" w:eastAsia="仿宋"/>
          <w:b/>
          <w:sz w:val="32"/>
          <w:szCs w:val="32"/>
        </w:rPr>
      </w:pPr>
      <w:r>
        <w:rPr>
          <w:rFonts w:hint="eastAsia" w:ascii="仿宋" w:hAnsi="仿宋" w:eastAsia="仿宋"/>
          <w:sz w:val="32"/>
          <w:szCs w:val="32"/>
        </w:rPr>
        <w:t>最佳女主角：女性主人公是剧情主题思想的重要体现者，始终处于矛盾冲突的主体地位。</w:t>
      </w:r>
    </w:p>
    <w:p>
      <w:pPr>
        <w:numPr>
          <w:ilvl w:val="0"/>
          <w:numId w:val="4"/>
        </w:numPr>
        <w:spacing w:line="500" w:lineRule="exact"/>
        <w:ind w:left="1134" w:hanging="414"/>
        <w:rPr>
          <w:rFonts w:ascii="仿宋" w:hAnsi="仿宋" w:eastAsia="仿宋"/>
          <w:b/>
          <w:sz w:val="32"/>
          <w:szCs w:val="32"/>
        </w:rPr>
      </w:pPr>
      <w:r>
        <w:rPr>
          <w:rFonts w:hint="eastAsia" w:ascii="仿宋" w:hAnsi="仿宋" w:eastAsia="仿宋"/>
          <w:sz w:val="32"/>
          <w:szCs w:val="32"/>
        </w:rPr>
        <w:t>最佳男配角：男性配角是剧情主题思想的次要体现者，于男主角处于从属地位。</w:t>
      </w:r>
    </w:p>
    <w:p>
      <w:pPr>
        <w:numPr>
          <w:ilvl w:val="0"/>
          <w:numId w:val="4"/>
        </w:numPr>
        <w:spacing w:line="500" w:lineRule="exact"/>
        <w:ind w:left="1134" w:hanging="414"/>
        <w:rPr>
          <w:rFonts w:ascii="仿宋" w:hAnsi="仿宋" w:eastAsia="仿宋"/>
          <w:b/>
          <w:sz w:val="32"/>
          <w:szCs w:val="32"/>
        </w:rPr>
      </w:pPr>
      <w:r>
        <w:rPr>
          <w:rFonts w:hint="eastAsia" w:ascii="仿宋" w:hAnsi="仿宋" w:eastAsia="仿宋"/>
          <w:sz w:val="32"/>
          <w:szCs w:val="32"/>
        </w:rPr>
        <w:t>最佳女配角：女性配角是剧情主题思想的次要体现者，于女主角处于从属地位。</w:t>
      </w:r>
    </w:p>
    <w:p>
      <w:pPr>
        <w:numPr>
          <w:ilvl w:val="0"/>
          <w:numId w:val="4"/>
        </w:numPr>
        <w:spacing w:line="500" w:lineRule="exact"/>
        <w:rPr>
          <w:rFonts w:ascii="仿宋" w:hAnsi="仿宋" w:eastAsia="仿宋"/>
          <w:b/>
          <w:sz w:val="32"/>
          <w:szCs w:val="32"/>
        </w:rPr>
      </w:pPr>
      <w:r>
        <w:rPr>
          <w:rFonts w:hint="eastAsia" w:ascii="仿宋" w:hAnsi="仿宋" w:eastAsia="仿宋"/>
          <w:sz w:val="32"/>
          <w:szCs w:val="32"/>
        </w:rPr>
        <w:t>最佳年度剧目：本评选时段内在中国内地首次公开售票演出或复排的大、中型戏剧作品；艺术水平较高或创意新颖，市场反应良好或有较好发展前景，引起舆论的广泛关注。</w:t>
      </w:r>
    </w:p>
    <w:p>
      <w:pPr>
        <w:numPr>
          <w:ilvl w:val="0"/>
          <w:numId w:val="4"/>
        </w:numPr>
        <w:spacing w:line="500" w:lineRule="exact"/>
        <w:rPr>
          <w:rFonts w:ascii="仿宋" w:hAnsi="仿宋" w:eastAsia="仿宋"/>
          <w:b/>
          <w:sz w:val="32"/>
          <w:szCs w:val="32"/>
        </w:rPr>
      </w:pPr>
      <w:r>
        <w:rPr>
          <w:rFonts w:hint="eastAsia" w:ascii="仿宋" w:hAnsi="仿宋" w:eastAsia="仿宋"/>
          <w:sz w:val="32"/>
          <w:szCs w:val="32"/>
        </w:rPr>
        <w:t>最佳年度小剧场剧目：本评选时段内在中国内地首次公开售票演出或复排的小剧场戏剧作品；艺术水平较高或创意新颖，市场反应良好或有较好发展前景，引起舆论的广泛关注。</w:t>
      </w:r>
    </w:p>
    <w:p>
      <w:pPr>
        <w:numPr>
          <w:ilvl w:val="0"/>
          <w:numId w:val="4"/>
        </w:numPr>
        <w:spacing w:line="500" w:lineRule="exact"/>
        <w:rPr>
          <w:rFonts w:ascii="仿宋" w:hAnsi="仿宋" w:eastAsia="仿宋"/>
          <w:b/>
          <w:sz w:val="32"/>
          <w:szCs w:val="32"/>
        </w:rPr>
      </w:pPr>
      <w:r>
        <w:rPr>
          <w:rFonts w:hint="eastAsia" w:ascii="仿宋" w:hAnsi="仿宋" w:eastAsia="仿宋"/>
          <w:sz w:val="32"/>
          <w:szCs w:val="32"/>
        </w:rPr>
        <w:t>最佳创新剧目：作品在创作或者展示上有重要创新手法，包括但不限于叙事、表演、导演、舞</w:t>
      </w:r>
      <w:r>
        <w:rPr>
          <w:rFonts w:hint="eastAsia" w:ascii="仿宋" w:hAnsi="仿宋" w:eastAsia="仿宋"/>
          <w:color w:val="000000"/>
          <w:sz w:val="32"/>
          <w:szCs w:val="32"/>
        </w:rPr>
        <w:t>美</w:t>
      </w:r>
      <w:r>
        <w:rPr>
          <w:rFonts w:hint="eastAsia" w:ascii="仿宋" w:hAnsi="仿宋" w:eastAsia="仿宋"/>
          <w:sz w:val="32"/>
          <w:szCs w:val="32"/>
        </w:rPr>
        <w:t>等各类不同的舞台表现手法以及演出领域各环节的运作方式。</w:t>
      </w:r>
    </w:p>
    <w:p>
      <w:pPr>
        <w:numPr>
          <w:ilvl w:val="0"/>
          <w:numId w:val="4"/>
        </w:numPr>
        <w:spacing w:line="500" w:lineRule="exact"/>
        <w:rPr>
          <w:rFonts w:ascii="仿宋" w:hAnsi="仿宋" w:eastAsia="仿宋"/>
          <w:b/>
          <w:sz w:val="32"/>
          <w:szCs w:val="32"/>
        </w:rPr>
      </w:pPr>
      <w:r>
        <w:rPr>
          <w:rFonts w:hint="eastAsia" w:ascii="仿宋" w:hAnsi="仿宋" w:eastAsia="仿宋"/>
          <w:sz w:val="32"/>
          <w:szCs w:val="32"/>
        </w:rPr>
        <w:t>最佳复排作品：颁给同一出品团队或被授权团队重新编排不同于以往演出版本的作品，其差异包含但不限于演员调度、舞美整体视觉</w:t>
      </w:r>
      <w:r>
        <w:rPr>
          <w:rFonts w:ascii="仿宋" w:hAnsi="仿宋" w:eastAsia="仿宋"/>
          <w:sz w:val="32"/>
          <w:szCs w:val="32"/>
        </w:rPr>
        <w:t>……</w:t>
      </w:r>
      <w:r>
        <w:rPr>
          <w:rFonts w:hint="eastAsia" w:ascii="仿宋" w:hAnsi="仿宋" w:eastAsia="仿宋"/>
          <w:sz w:val="32"/>
          <w:szCs w:val="32"/>
        </w:rPr>
        <w:t>等方面。</w:t>
      </w:r>
    </w:p>
    <w:p>
      <w:pPr>
        <w:numPr>
          <w:ilvl w:val="0"/>
          <w:numId w:val="4"/>
        </w:numPr>
        <w:spacing w:line="500" w:lineRule="exact"/>
        <w:rPr>
          <w:rFonts w:ascii="仿宋" w:hAnsi="仿宋" w:eastAsia="仿宋"/>
          <w:b/>
          <w:sz w:val="32"/>
          <w:szCs w:val="32"/>
        </w:rPr>
      </w:pPr>
      <w:r>
        <w:rPr>
          <w:rFonts w:hint="eastAsia" w:ascii="仿宋" w:hAnsi="仿宋" w:eastAsia="仿宋"/>
          <w:sz w:val="32"/>
          <w:szCs w:val="32"/>
        </w:rPr>
        <w:t>最佳导演：在作品中担任导演（或总导演）一职，不含副导演、助理导演等；联合导演须共同参评。</w:t>
      </w:r>
    </w:p>
    <w:p>
      <w:pPr>
        <w:numPr>
          <w:ilvl w:val="0"/>
          <w:numId w:val="4"/>
        </w:numPr>
        <w:spacing w:line="500" w:lineRule="exact"/>
        <w:rPr>
          <w:rFonts w:ascii="仿宋" w:hAnsi="仿宋" w:eastAsia="仿宋"/>
          <w:b/>
          <w:sz w:val="32"/>
          <w:szCs w:val="32"/>
        </w:rPr>
      </w:pPr>
      <w:r>
        <w:rPr>
          <w:rFonts w:hint="eastAsia" w:ascii="仿宋" w:hAnsi="仿宋" w:eastAsia="仿宋"/>
          <w:sz w:val="32"/>
          <w:szCs w:val="32"/>
        </w:rPr>
        <w:t>最佳编剧：在作品中担任编剧（或总编剧）一职，不含剧本策划、故事策划等；联合编剧须共同参评。</w:t>
      </w:r>
    </w:p>
    <w:p>
      <w:pPr>
        <w:numPr>
          <w:ilvl w:val="0"/>
          <w:numId w:val="4"/>
        </w:numPr>
        <w:spacing w:line="500" w:lineRule="exact"/>
        <w:ind w:left="1134" w:hanging="414"/>
        <w:rPr>
          <w:rFonts w:ascii="仿宋" w:hAnsi="仿宋" w:eastAsia="仿宋"/>
          <w:b/>
          <w:sz w:val="32"/>
          <w:szCs w:val="32"/>
        </w:rPr>
      </w:pPr>
      <w:r>
        <w:rPr>
          <w:rFonts w:hint="eastAsia" w:ascii="仿宋" w:hAnsi="仿宋" w:eastAsia="仿宋"/>
          <w:sz w:val="32"/>
          <w:szCs w:val="32"/>
        </w:rPr>
        <w:t>最佳舞美：颁给个人或团队，剧目的舞台、灯光、服装设计等整体水准较高；以申报的单个作品为评选依据。</w:t>
      </w:r>
    </w:p>
    <w:p>
      <w:pPr>
        <w:numPr>
          <w:ilvl w:val="0"/>
          <w:numId w:val="4"/>
        </w:numPr>
        <w:spacing w:line="500" w:lineRule="exact"/>
        <w:ind w:left="1134" w:hanging="414"/>
        <w:rPr>
          <w:rFonts w:ascii="仿宋" w:hAnsi="仿宋" w:eastAsia="仿宋"/>
          <w:b/>
          <w:color w:val="000000" w:themeColor="text1"/>
          <w:sz w:val="32"/>
          <w:szCs w:val="32"/>
          <w14:textFill>
            <w14:solidFill>
              <w14:schemeClr w14:val="tx1"/>
            </w14:solidFill>
          </w14:textFill>
        </w:rPr>
      </w:pPr>
      <w:r>
        <w:rPr>
          <w:rFonts w:hint="eastAsia" w:ascii="仿宋" w:hAnsi="仿宋" w:eastAsia="仿宋"/>
          <w:sz w:val="32"/>
          <w:szCs w:val="32"/>
        </w:rPr>
        <w:t>最佳新人：年龄在</w:t>
      </w:r>
      <w:r>
        <w:rPr>
          <w:rFonts w:ascii="仿宋" w:hAnsi="仿宋" w:eastAsia="仿宋"/>
          <w:sz w:val="32"/>
          <w:szCs w:val="32"/>
        </w:rPr>
        <w:t>35</w:t>
      </w:r>
      <w:r>
        <w:rPr>
          <w:rFonts w:hint="eastAsia" w:ascii="仿宋" w:hAnsi="仿宋" w:eastAsia="仿宋"/>
          <w:sz w:val="32"/>
          <w:szCs w:val="32"/>
        </w:rPr>
        <w:t>周岁以下，</w:t>
      </w:r>
      <w:r>
        <w:rPr>
          <w:rFonts w:hint="eastAsia" w:ascii="仿宋" w:hAnsi="仿宋" w:eastAsia="仿宋"/>
          <w:color w:val="000000"/>
          <w:sz w:val="32"/>
          <w:szCs w:val="32"/>
        </w:rPr>
        <w:t>不分性别</w:t>
      </w:r>
      <w:r>
        <w:rPr>
          <w:rFonts w:hint="eastAsia" w:ascii="仿宋" w:hAnsi="仿宋" w:eastAsia="仿宋"/>
          <w:sz w:val="32"/>
          <w:szCs w:val="32"/>
        </w:rPr>
        <w:t>，须于评选年度前未曾以主角或配角身份参与任何公开售票的商业演出；可同时参评“最佳男</w:t>
      </w:r>
      <w:r>
        <w:rPr>
          <w:rFonts w:ascii="仿宋" w:hAnsi="仿宋" w:eastAsia="仿宋"/>
          <w:sz w:val="32"/>
          <w:szCs w:val="32"/>
        </w:rPr>
        <w:t>/</w:t>
      </w:r>
      <w:r>
        <w:rPr>
          <w:rFonts w:hint="eastAsia" w:ascii="仿宋" w:hAnsi="仿宋" w:eastAsia="仿宋"/>
          <w:sz w:val="32"/>
          <w:szCs w:val="32"/>
        </w:rPr>
        <w:t>女主角”或“最</w:t>
      </w:r>
      <w:r>
        <w:rPr>
          <w:rFonts w:hint="eastAsia" w:ascii="仿宋" w:hAnsi="仿宋" w:eastAsia="仿宋"/>
          <w:color w:val="000000" w:themeColor="text1"/>
          <w:sz w:val="32"/>
          <w:szCs w:val="32"/>
          <w14:textFill>
            <w14:solidFill>
              <w14:schemeClr w14:val="tx1"/>
            </w14:solidFill>
          </w14:textFill>
        </w:rPr>
        <w:t>佳男</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女配角”。</w:t>
      </w:r>
    </w:p>
    <w:p>
      <w:pPr>
        <w:numPr>
          <w:ilvl w:val="0"/>
          <w:numId w:val="4"/>
        </w:numPr>
        <w:spacing w:line="500" w:lineRule="exact"/>
        <w:ind w:left="1134" w:hanging="414"/>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最佳投资人：颁给个人或机构，在戏剧投资领域有独到眼光，所投资的作品取得较大的艺术反响和经济效益。</w:t>
      </w:r>
    </w:p>
    <w:p>
      <w:pPr>
        <w:numPr>
          <w:ilvl w:val="0"/>
          <w:numId w:val="4"/>
        </w:numPr>
        <w:spacing w:line="500" w:lineRule="exact"/>
        <w:ind w:left="1134" w:hanging="414"/>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最佳制作人：颁给戏剧创作、制作、市场推广等生产运营整体流程的负责人，对演出市场、戏剧艺术有全面的认识和独到的见解。</w:t>
      </w:r>
    </w:p>
    <w:p>
      <w:pPr>
        <w:numPr>
          <w:ilvl w:val="0"/>
          <w:numId w:val="4"/>
        </w:numPr>
        <w:spacing w:line="500" w:lineRule="exact"/>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最佳原创音乐剧：本评选时段内在中国内地首次公开售票演出或复排的原创音乐剧作品；艺术水平较高或创意新颖，市场反应良好或有较好发展前景，引起舆论的广泛关注。</w:t>
      </w:r>
    </w:p>
    <w:p>
      <w:pPr>
        <w:spacing w:line="500" w:lineRule="exact"/>
        <w:rPr>
          <w:rFonts w:ascii="仿宋" w:hAnsi="仿宋" w:eastAsia="仿宋"/>
          <w:b/>
          <w:color w:val="000000" w:themeColor="text1"/>
          <w:sz w:val="32"/>
          <w:szCs w:val="32"/>
          <w14:textFill>
            <w14:solidFill>
              <w14:schemeClr w14:val="tx1"/>
            </w14:solidFill>
          </w14:textFill>
        </w:rPr>
      </w:pPr>
    </w:p>
    <w:p>
      <w:pPr>
        <w:numPr>
          <w:ilvl w:val="0"/>
          <w:numId w:val="1"/>
        </w:numPr>
        <w:spacing w:line="500" w:lineRule="exact"/>
        <w:rPr>
          <w:rFonts w:ascii="仿宋" w:hAnsi="仿宋" w:eastAsia="仿宋"/>
          <w:b/>
          <w:sz w:val="32"/>
          <w:szCs w:val="32"/>
        </w:rPr>
      </w:pPr>
      <w:r>
        <w:rPr>
          <w:rFonts w:hint="eastAsia" w:ascii="仿宋" w:hAnsi="仿宋" w:eastAsia="仿宋"/>
          <w:b/>
          <w:sz w:val="32"/>
          <w:szCs w:val="32"/>
        </w:rPr>
        <w:t>报名</w:t>
      </w:r>
    </w:p>
    <w:p>
      <w:pPr>
        <w:numPr>
          <w:ilvl w:val="0"/>
          <w:numId w:val="5"/>
        </w:numPr>
        <w:spacing w:line="500" w:lineRule="exact"/>
        <w:rPr>
          <w:rFonts w:ascii="仿宋" w:hAnsi="仿宋" w:eastAsia="仿宋"/>
          <w:sz w:val="32"/>
          <w:szCs w:val="32"/>
        </w:rPr>
      </w:pPr>
      <w:r>
        <w:rPr>
          <w:rFonts w:hint="eastAsia" w:ascii="仿宋" w:hAnsi="仿宋" w:eastAsia="仿宋"/>
          <w:sz w:val="32"/>
          <w:szCs w:val="32"/>
        </w:rPr>
        <w:t>评选办法通过行业机构、大众媒体、自媒体、邀请函件等方式向社会公布，同时发动征集报名。</w:t>
      </w:r>
    </w:p>
    <w:p>
      <w:pPr>
        <w:numPr>
          <w:ilvl w:val="0"/>
          <w:numId w:val="5"/>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报名截止时间为2021年</w:t>
      </w:r>
      <w:r>
        <w:rPr>
          <w:rFonts w:hint="eastAsia" w:ascii="仿宋" w:hAnsi="仿宋" w:eastAsia="仿宋"/>
          <w:color w:val="000000" w:themeColor="text1"/>
          <w:sz w:val="32"/>
          <w:szCs w:val="32"/>
          <w:lang w:eastAsia="zh-CN"/>
          <w14:textFill>
            <w14:solidFill>
              <w14:schemeClr w14:val="tx1"/>
            </w14:solidFill>
          </w14:textFill>
        </w:rPr>
        <w:t>10月31</w:t>
      </w:r>
      <w:r>
        <w:rPr>
          <w:rFonts w:hint="eastAsia" w:ascii="仿宋" w:hAnsi="仿宋" w:eastAsia="仿宋"/>
          <w:color w:val="000000" w:themeColor="text1"/>
          <w:sz w:val="32"/>
          <w:szCs w:val="32"/>
          <w14:textFill>
            <w14:solidFill>
              <w14:schemeClr w14:val="tx1"/>
            </w14:solidFill>
          </w14:textFill>
        </w:rPr>
        <w:t>日，《参评表》及相关资料可于广东省艺术研究所官网下载（</w:t>
      </w:r>
      <w:r>
        <w:rPr>
          <w:rFonts w:ascii="仿宋" w:hAnsi="仿宋" w:eastAsia="仿宋"/>
          <w:color w:val="000000" w:themeColor="text1"/>
          <w:sz w:val="32"/>
          <w:szCs w:val="32"/>
          <w14:textFill>
            <w14:solidFill>
              <w14:schemeClr w14:val="tx1"/>
            </w14:solidFill>
          </w14:textFill>
        </w:rPr>
        <w:t>https://www.gdarts.com/</w:t>
      </w:r>
      <w:r>
        <w:rPr>
          <w:rFonts w:hint="eastAsia" w:ascii="仿宋" w:hAnsi="仿宋" w:eastAsia="仿宋"/>
          <w:color w:val="000000" w:themeColor="text1"/>
          <w:sz w:val="32"/>
          <w:szCs w:val="32"/>
          <w14:textFill>
            <w14:solidFill>
              <w14:schemeClr w14:val="tx1"/>
            </w14:solidFill>
          </w14:textFill>
        </w:rPr>
        <w:t>）。</w:t>
      </w:r>
    </w:p>
    <w:p>
      <w:pPr>
        <w:numPr>
          <w:ilvl w:val="0"/>
          <w:numId w:val="5"/>
        </w:numPr>
        <w:spacing w:line="500" w:lineRule="exact"/>
        <w:rPr>
          <w:rFonts w:ascii="仿宋" w:hAnsi="仿宋" w:eastAsia="仿宋"/>
          <w:sz w:val="32"/>
          <w:szCs w:val="32"/>
        </w:rPr>
      </w:pPr>
      <w:r>
        <w:rPr>
          <w:rFonts w:hint="eastAsia" w:ascii="仿宋" w:hAnsi="仿宋" w:eastAsia="仿宋"/>
          <w:sz w:val="32"/>
          <w:szCs w:val="32"/>
        </w:rPr>
        <w:t>报名单位根据评奖办法，提交《参评表》并提供相应附件材料报名参评；由具有作品版权的出品或制作单位提出的报名申请方为有效，主办方不承担任何版权问题。</w:t>
      </w:r>
    </w:p>
    <w:p>
      <w:pPr>
        <w:numPr>
          <w:ilvl w:val="0"/>
          <w:numId w:val="5"/>
        </w:numPr>
        <w:spacing w:line="500" w:lineRule="exact"/>
        <w:rPr>
          <w:rFonts w:ascii="仿宋" w:hAnsi="仿宋" w:eastAsia="仿宋"/>
          <w:sz w:val="32"/>
          <w:szCs w:val="32"/>
        </w:rPr>
      </w:pPr>
      <w:r>
        <w:rPr>
          <w:rFonts w:hint="eastAsia" w:ascii="仿宋" w:hAnsi="仿宋" w:eastAsia="仿宋"/>
          <w:sz w:val="32"/>
          <w:szCs w:val="32"/>
        </w:rPr>
        <w:t>《参评表》以电子邮件形式寄发，其相关附件材料则上传至网盘供评选工作组下载。如报名资料中有遗漏和需要补充之处，将会通知参评单位联系人。</w:t>
      </w:r>
    </w:p>
    <w:p>
      <w:pPr>
        <w:numPr>
          <w:ilvl w:val="0"/>
          <w:numId w:val="5"/>
        </w:numPr>
        <w:spacing w:line="500" w:lineRule="exact"/>
        <w:rPr>
          <w:rFonts w:ascii="仿宋" w:hAnsi="仿宋" w:eastAsia="仿宋"/>
          <w:sz w:val="32"/>
          <w:szCs w:val="32"/>
        </w:rPr>
      </w:pPr>
      <w:r>
        <w:rPr>
          <w:rFonts w:hint="eastAsia" w:ascii="仿宋" w:hAnsi="仿宋" w:eastAsia="仿宋"/>
          <w:sz w:val="32"/>
          <w:szCs w:val="32"/>
        </w:rPr>
        <w:t>报名时间截止后，所提交报名资料不允更改。</w:t>
      </w:r>
    </w:p>
    <w:p>
      <w:pPr>
        <w:numPr>
          <w:ilvl w:val="0"/>
          <w:numId w:val="5"/>
        </w:numPr>
        <w:spacing w:line="500" w:lineRule="exac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14:textFill>
            <w14:solidFill>
              <w14:schemeClr w14:val="tx1"/>
            </w14:solidFill>
          </w14:textFill>
        </w:rPr>
        <w:t>五</w:t>
      </w:r>
      <w:r>
        <w:rPr>
          <w:rFonts w:ascii="仿宋" w:hAnsi="仿宋" w:eastAsia="仿宋"/>
          <w:color w:val="000000" w:themeColor="text1"/>
          <w:sz w:val="32"/>
          <w:szCs w:val="32"/>
          <w14:textFill>
            <w14:solidFill>
              <w14:schemeClr w14:val="tx1"/>
            </w14:solidFill>
          </w14:textFill>
        </w:rPr>
        <w:t>届华语戏剧盛典</w:t>
      </w:r>
      <w:r>
        <w:rPr>
          <w:rFonts w:hint="eastAsia" w:ascii="仿宋" w:hAnsi="仿宋" w:eastAsia="仿宋"/>
          <w:color w:val="000000" w:themeColor="text1"/>
          <w:sz w:val="32"/>
          <w:szCs w:val="32"/>
          <w14:textFill>
            <w14:solidFill>
              <w14:schemeClr w14:val="tx1"/>
            </w14:solidFill>
          </w14:textFill>
        </w:rPr>
        <w:t>活动办公室评选工作组：</w:t>
      </w:r>
    </w:p>
    <w:p>
      <w:pPr>
        <w:spacing w:line="500" w:lineRule="exact"/>
        <w:ind w:left="1080"/>
        <w:rPr>
          <w:rFonts w:ascii="仿宋" w:hAnsi="仿宋" w:eastAsia="仿宋"/>
          <w:color w:val="000000"/>
          <w:sz w:val="32"/>
          <w:szCs w:val="32"/>
        </w:rPr>
      </w:pPr>
      <w:r>
        <w:rPr>
          <w:rFonts w:hint="eastAsia" w:ascii="仿宋" w:hAnsi="仿宋" w:eastAsia="仿宋"/>
          <w:color w:val="000000"/>
          <w:sz w:val="32"/>
          <w:szCs w:val="32"/>
        </w:rPr>
        <w:t>邮寄地址：广东省广州市番禺区大学城外环西路</w:t>
      </w:r>
      <w:r>
        <w:rPr>
          <w:rFonts w:ascii="仿宋" w:hAnsi="仿宋" w:eastAsia="仿宋"/>
          <w:color w:val="000000"/>
          <w:sz w:val="32"/>
          <w:szCs w:val="32"/>
        </w:rPr>
        <w:t>398</w:t>
      </w:r>
      <w:r>
        <w:rPr>
          <w:rFonts w:hint="eastAsia" w:ascii="仿宋" w:hAnsi="仿宋" w:eastAsia="仿宋"/>
          <w:color w:val="000000"/>
          <w:sz w:val="32"/>
          <w:szCs w:val="32"/>
        </w:rPr>
        <w:t>号，星海音乐学院教学楼</w:t>
      </w:r>
      <w:r>
        <w:rPr>
          <w:rFonts w:ascii="仿宋" w:hAnsi="仿宋" w:eastAsia="仿宋"/>
          <w:color w:val="000000"/>
          <w:sz w:val="32"/>
          <w:szCs w:val="32"/>
        </w:rPr>
        <w:t>C</w:t>
      </w:r>
      <w:r>
        <w:rPr>
          <w:rFonts w:hint="eastAsia" w:ascii="仿宋" w:hAnsi="仿宋" w:eastAsia="仿宋"/>
          <w:color w:val="000000"/>
          <w:sz w:val="32"/>
          <w:szCs w:val="32"/>
        </w:rPr>
        <w:t>栋</w:t>
      </w:r>
      <w:r>
        <w:rPr>
          <w:rFonts w:ascii="仿宋" w:hAnsi="仿宋" w:eastAsia="仿宋"/>
          <w:color w:val="000000"/>
          <w:sz w:val="32"/>
          <w:szCs w:val="32"/>
        </w:rPr>
        <w:t>101</w:t>
      </w:r>
      <w:r>
        <w:rPr>
          <w:rFonts w:hint="eastAsia" w:ascii="仿宋" w:hAnsi="仿宋" w:eastAsia="仿宋"/>
          <w:color w:val="000000"/>
          <w:sz w:val="32"/>
          <w:szCs w:val="32"/>
        </w:rPr>
        <w:t>室，艺术管理综合实践实验室，邮编</w:t>
      </w:r>
      <w:r>
        <w:rPr>
          <w:rFonts w:ascii="仿宋" w:hAnsi="仿宋" w:eastAsia="仿宋"/>
          <w:color w:val="000000"/>
          <w:sz w:val="32"/>
          <w:szCs w:val="32"/>
        </w:rPr>
        <w:t>511400</w:t>
      </w:r>
      <w:r>
        <w:rPr>
          <w:rFonts w:hint="eastAsia" w:ascii="仿宋" w:hAnsi="仿宋" w:eastAsia="仿宋"/>
          <w:color w:val="000000"/>
          <w:sz w:val="32"/>
          <w:szCs w:val="32"/>
        </w:rPr>
        <w:t>。</w:t>
      </w:r>
    </w:p>
    <w:p>
      <w:pPr>
        <w:spacing w:line="500" w:lineRule="exact"/>
        <w:ind w:left="1080"/>
        <w:rPr>
          <w:rFonts w:ascii="仿宋" w:hAnsi="仿宋" w:eastAsia="仿宋"/>
          <w:color w:val="000000"/>
          <w:sz w:val="32"/>
          <w:szCs w:val="32"/>
        </w:rPr>
      </w:pPr>
      <w:r>
        <w:rPr>
          <w:rFonts w:hint="eastAsia" w:ascii="仿宋" w:hAnsi="仿宋" w:eastAsia="仿宋"/>
          <w:color w:val="000000"/>
          <w:sz w:val="32"/>
          <w:szCs w:val="32"/>
        </w:rPr>
        <w:t>联系方式：</w:t>
      </w:r>
    </w:p>
    <w:p>
      <w:pPr>
        <w:spacing w:line="500" w:lineRule="exact"/>
        <w:ind w:left="1080"/>
        <w:rPr>
          <w:rFonts w:ascii="仿宋" w:hAnsi="仿宋" w:eastAsia="仿宋"/>
          <w:sz w:val="32"/>
          <w:szCs w:val="32"/>
        </w:rPr>
      </w:pPr>
      <w:r>
        <w:rPr>
          <w:rFonts w:hint="eastAsia" w:ascii="仿宋" w:hAnsi="仿宋" w:eastAsia="仿宋"/>
          <w:sz w:val="32"/>
          <w:szCs w:val="32"/>
        </w:rPr>
        <w:t>林</w:t>
      </w:r>
      <w:r>
        <w:rPr>
          <w:rFonts w:hint="eastAsia" w:ascii="仿宋" w:hAnsi="仿宋" w:eastAsia="仿宋"/>
          <w:sz w:val="32"/>
          <w:szCs w:val="32"/>
          <w:lang w:eastAsia="zh-TW"/>
        </w:rPr>
        <w:t>小姐</w:t>
      </w:r>
      <w:r>
        <w:rPr>
          <w:rFonts w:hint="eastAsia" w:ascii="仿宋" w:hAnsi="仿宋" w:eastAsia="仿宋"/>
          <w:sz w:val="32"/>
          <w:szCs w:val="32"/>
        </w:rPr>
        <w:t xml:space="preserve"> +86</w:t>
      </w:r>
      <w:r>
        <w:rPr>
          <w:rFonts w:ascii="仿宋" w:hAnsi="仿宋" w:eastAsia="仿宋"/>
          <w:sz w:val="32"/>
          <w:szCs w:val="32"/>
        </w:rPr>
        <w:t xml:space="preserve"> </w:t>
      </w:r>
      <w:r>
        <w:rPr>
          <w:rFonts w:hint="eastAsia" w:ascii="仿宋" w:hAnsi="仿宋" w:eastAsia="仿宋"/>
          <w:sz w:val="32"/>
          <w:szCs w:val="32"/>
        </w:rPr>
        <w:t>18825064464</w:t>
      </w:r>
    </w:p>
    <w:p>
      <w:pPr>
        <w:spacing w:line="500" w:lineRule="exact"/>
        <w:ind w:left="1080"/>
        <w:rPr>
          <w:rFonts w:ascii="仿宋" w:hAnsi="仿宋" w:eastAsia="仿宋"/>
          <w:sz w:val="32"/>
          <w:szCs w:val="32"/>
          <w:lang w:eastAsia="zh-TW"/>
        </w:rPr>
      </w:pPr>
      <w:r>
        <w:rPr>
          <w:rFonts w:hint="eastAsia" w:ascii="仿宋" w:hAnsi="仿宋" w:eastAsia="仿宋"/>
          <w:sz w:val="32"/>
          <w:szCs w:val="32"/>
        </w:rPr>
        <w:t>E-mail：</w:t>
      </w:r>
      <w:r>
        <w:rPr>
          <w:rFonts w:hint="eastAsia" w:ascii="仿宋" w:hAnsi="仿宋" w:eastAsia="仿宋"/>
          <w:sz w:val="32"/>
          <w:szCs w:val="32"/>
          <w:lang w:eastAsia="zh-TW"/>
        </w:rPr>
        <w:t>hyxjsd</w:t>
      </w:r>
      <w:r>
        <w:rPr>
          <w:rFonts w:ascii="仿宋" w:hAnsi="仿宋" w:eastAsia="仿宋"/>
          <w:sz w:val="32"/>
          <w:szCs w:val="32"/>
          <w:lang w:eastAsia="zh-TW"/>
        </w:rPr>
        <w:t>_office@163.com</w:t>
      </w:r>
    </w:p>
    <w:p>
      <w:pPr>
        <w:spacing w:line="500" w:lineRule="exact"/>
        <w:ind w:left="1080"/>
        <w:rPr>
          <w:rFonts w:ascii="仿宋" w:hAnsi="仿宋" w:eastAsia="仿宋"/>
          <w:sz w:val="32"/>
          <w:szCs w:val="32"/>
        </w:rPr>
      </w:pPr>
    </w:p>
    <w:p>
      <w:pPr>
        <w:numPr>
          <w:ilvl w:val="0"/>
          <w:numId w:val="1"/>
        </w:numPr>
        <w:spacing w:line="500" w:lineRule="exact"/>
        <w:rPr>
          <w:rFonts w:ascii="仿宋" w:hAnsi="仿宋" w:eastAsia="仿宋"/>
          <w:b/>
          <w:sz w:val="32"/>
          <w:szCs w:val="32"/>
        </w:rPr>
      </w:pPr>
      <w:r>
        <w:rPr>
          <w:rFonts w:hint="eastAsia" w:ascii="仿宋" w:hAnsi="仿宋" w:eastAsia="仿宋"/>
          <w:b/>
          <w:sz w:val="32"/>
          <w:szCs w:val="32"/>
        </w:rPr>
        <w:t>提名</w:t>
      </w:r>
    </w:p>
    <w:p>
      <w:pPr>
        <w:numPr>
          <w:ilvl w:val="0"/>
          <w:numId w:val="6"/>
        </w:numPr>
        <w:spacing w:line="500" w:lineRule="exact"/>
        <w:rPr>
          <w:rFonts w:ascii="仿宋" w:hAnsi="仿宋" w:eastAsia="仿宋"/>
          <w:sz w:val="32"/>
          <w:szCs w:val="32"/>
        </w:rPr>
      </w:pPr>
      <w:r>
        <w:rPr>
          <w:rFonts w:hint="eastAsia" w:ascii="仿宋" w:hAnsi="仿宋" w:eastAsia="仿宋"/>
          <w:sz w:val="32"/>
          <w:szCs w:val="32"/>
        </w:rPr>
        <w:t>报名截止后，评奖活动办公室评选工作组按照评奖办法相关条件要求，对参评申请作品和人选进行核对，排除不符条件者，整理出提名</w:t>
      </w:r>
      <w:r>
        <w:rPr>
          <w:rFonts w:hint="eastAsia" w:ascii="仿宋" w:hAnsi="仿宋" w:eastAsia="仿宋"/>
          <w:color w:val="000000"/>
          <w:sz w:val="32"/>
          <w:szCs w:val="32"/>
        </w:rPr>
        <w:t>候选</w:t>
      </w:r>
      <w:r>
        <w:rPr>
          <w:rFonts w:hint="eastAsia" w:ascii="仿宋" w:hAnsi="仿宋" w:eastAsia="仿宋"/>
          <w:sz w:val="32"/>
          <w:szCs w:val="32"/>
        </w:rPr>
        <w:t>名单。</w:t>
      </w:r>
    </w:p>
    <w:p>
      <w:pPr>
        <w:numPr>
          <w:ilvl w:val="0"/>
          <w:numId w:val="6"/>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2021年1</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日，开始提名工作，活动办公室评选工作组向提名委员会委员发送提名候选名单及相关资料；委员自行于居住地进行评比。</w:t>
      </w:r>
    </w:p>
    <w:p>
      <w:pPr>
        <w:numPr>
          <w:ilvl w:val="0"/>
          <w:numId w:val="6"/>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2021年</w:t>
      </w:r>
      <w:r>
        <w:rPr>
          <w:rFonts w:hint="eastAsia" w:ascii="仿宋" w:hAnsi="仿宋" w:eastAsia="仿宋"/>
          <w:color w:val="000000" w:themeColor="text1"/>
          <w:sz w:val="32"/>
          <w:szCs w:val="32"/>
          <w:lang w:val="en-US" w:eastAsia="zh-CN"/>
          <w14:textFill>
            <w14:solidFill>
              <w14:schemeClr w14:val="tx1"/>
            </w14:solidFill>
          </w14:textFill>
        </w:rPr>
        <w:t>12</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8</w:t>
      </w:r>
      <w:bookmarkStart w:id="0" w:name="_GoBack"/>
      <w:bookmarkEnd w:id="0"/>
      <w:r>
        <w:rPr>
          <w:rFonts w:hint="eastAsia" w:ascii="仿宋" w:hAnsi="仿宋" w:eastAsia="仿宋"/>
          <w:color w:val="000000" w:themeColor="text1"/>
          <w:sz w:val="32"/>
          <w:szCs w:val="32"/>
          <w14:textFill>
            <w14:solidFill>
              <w14:schemeClr w14:val="tx1"/>
            </w14:solidFill>
          </w14:textFill>
        </w:rPr>
        <w:t>日前，提名委员会委员向活动办公室评选工作组提交提名名单。</w:t>
      </w:r>
    </w:p>
    <w:p>
      <w:pPr>
        <w:numPr>
          <w:ilvl w:val="0"/>
          <w:numId w:val="6"/>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统计所有提名委员评分情况，各类别得</w:t>
      </w:r>
      <w:r>
        <w:rPr>
          <w:rFonts w:hint="eastAsia" w:ascii="仿宋" w:hAnsi="仿宋" w:eastAsia="仿宋"/>
          <w:color w:val="000000" w:themeColor="text1"/>
          <w:sz w:val="32"/>
          <w:szCs w:val="32"/>
          <w14:textFill>
            <w14:solidFill>
              <w14:schemeClr w14:val="tx1"/>
            </w14:solidFill>
          </w14:textFill>
        </w:rPr>
        <w:t>分数居前三位进入最终提名名单。</w:t>
      </w:r>
    </w:p>
    <w:p>
      <w:pPr>
        <w:numPr>
          <w:ilvl w:val="0"/>
          <w:numId w:val="6"/>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提名过程如有任何争议，由提名</w:t>
      </w:r>
      <w:r>
        <w:rPr>
          <w:rFonts w:hint="eastAsia" w:ascii="仿宋" w:hAnsi="仿宋" w:eastAsia="仿宋"/>
          <w:color w:val="000000" w:themeColor="text1"/>
          <w:sz w:val="32"/>
          <w:szCs w:val="32"/>
          <w14:textFill>
            <w14:solidFill>
              <w14:schemeClr w14:val="tx1"/>
            </w14:solidFill>
          </w14:textFill>
        </w:rPr>
        <w:t>委员会主席召集提名委员进行讨论决定。</w:t>
      </w:r>
    </w:p>
    <w:p>
      <w:pPr>
        <w:numPr>
          <w:ilvl w:val="0"/>
          <w:numId w:val="6"/>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2021年12月</w:t>
      </w:r>
      <w:r>
        <w:rPr>
          <w:rFonts w:hint="eastAsia" w:ascii="仿宋" w:hAnsi="仿宋" w:eastAsia="仿宋"/>
          <w:color w:val="000000" w:themeColor="text1"/>
          <w:sz w:val="32"/>
          <w:szCs w:val="32"/>
          <w:lang w:val="en-US" w:eastAsia="zh-CN"/>
          <w14:textFill>
            <w14:solidFill>
              <w14:schemeClr w14:val="tx1"/>
            </w14:solidFill>
          </w14:textFill>
        </w:rPr>
        <w:t>10</w:t>
      </w:r>
      <w:r>
        <w:rPr>
          <w:rFonts w:hint="eastAsia" w:ascii="仿宋" w:hAnsi="仿宋" w:eastAsia="仿宋"/>
          <w:color w:val="000000" w:themeColor="text1"/>
          <w:sz w:val="32"/>
          <w:szCs w:val="32"/>
          <w14:textFill>
            <w14:solidFill>
              <w14:schemeClr w14:val="tx1"/>
            </w14:solidFill>
          </w14:textFill>
        </w:rPr>
        <w:t>日，提名工作完成，并向媒体发布提名名单；活动办公室评选工作组通知提名名单入选单位。</w:t>
      </w:r>
    </w:p>
    <w:p>
      <w:pPr>
        <w:spacing w:line="500" w:lineRule="exact"/>
        <w:ind w:left="1080"/>
        <w:rPr>
          <w:rFonts w:ascii="仿宋" w:hAnsi="仿宋" w:eastAsia="仿宋"/>
          <w:color w:val="000000" w:themeColor="text1"/>
          <w:sz w:val="32"/>
          <w:szCs w:val="32"/>
          <w14:textFill>
            <w14:solidFill>
              <w14:schemeClr w14:val="tx1"/>
            </w14:solidFill>
          </w14:textFill>
        </w:rPr>
      </w:pPr>
    </w:p>
    <w:p>
      <w:pPr>
        <w:numPr>
          <w:ilvl w:val="0"/>
          <w:numId w:val="1"/>
        </w:numPr>
        <w:spacing w:line="500" w:lineRule="exact"/>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评审</w:t>
      </w:r>
    </w:p>
    <w:p>
      <w:pPr>
        <w:numPr>
          <w:ilvl w:val="0"/>
          <w:numId w:val="7"/>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2021年12月</w:t>
      </w:r>
      <w:r>
        <w:rPr>
          <w:rFonts w:hint="eastAsia" w:ascii="仿宋" w:hAnsi="仿宋" w:eastAsia="仿宋"/>
          <w:color w:val="000000" w:themeColor="text1"/>
          <w:sz w:val="32"/>
          <w:szCs w:val="32"/>
          <w:lang w:val="en-US" w:eastAsia="zh-CN"/>
          <w14:textFill>
            <w14:solidFill>
              <w14:schemeClr w14:val="tx1"/>
            </w14:solidFill>
          </w14:textFill>
        </w:rPr>
        <w:t>10</w:t>
      </w:r>
      <w:r>
        <w:rPr>
          <w:rFonts w:hint="eastAsia" w:ascii="仿宋" w:hAnsi="仿宋" w:eastAsia="仿宋"/>
          <w:color w:val="000000" w:themeColor="text1"/>
          <w:sz w:val="32"/>
          <w:szCs w:val="32"/>
          <w14:textFill>
            <w14:solidFill>
              <w14:schemeClr w14:val="tx1"/>
            </w14:solidFill>
          </w14:textFill>
        </w:rPr>
        <w:t>日，开始评审工作，活动办公室评选工作组向评审委员会委员发送提名名单及作品相关资料；委员进行评审准备工作。</w:t>
      </w:r>
    </w:p>
    <w:p>
      <w:pPr>
        <w:numPr>
          <w:ilvl w:val="0"/>
          <w:numId w:val="7"/>
        </w:numPr>
        <w:spacing w:line="5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2022年1月，评审委员会（人数须为单数）集中评审，对提名名单进行投票表决，一人一票，每个类别选出一个受表彰对象。</w:t>
      </w:r>
    </w:p>
    <w:p>
      <w:pPr>
        <w:numPr>
          <w:ilvl w:val="0"/>
          <w:numId w:val="7"/>
        </w:numPr>
        <w:spacing w:line="500" w:lineRule="exact"/>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票数据首位者为受表彰</w:t>
      </w:r>
      <w:r>
        <w:rPr>
          <w:rFonts w:hint="eastAsia" w:ascii="仿宋" w:hAnsi="仿宋" w:eastAsia="仿宋"/>
          <w:sz w:val="32"/>
          <w:szCs w:val="32"/>
        </w:rPr>
        <w:t>者。如出现评委弃票导致票数相同情况，则重新投票，直至按末位淘汰投出票数最高者。</w:t>
      </w:r>
    </w:p>
    <w:p>
      <w:pPr>
        <w:numPr>
          <w:ilvl w:val="0"/>
          <w:numId w:val="7"/>
        </w:numPr>
        <w:spacing w:line="500" w:lineRule="exact"/>
        <w:rPr>
          <w:rFonts w:ascii="仿宋" w:hAnsi="仿宋" w:eastAsia="仿宋"/>
          <w:sz w:val="32"/>
          <w:szCs w:val="32"/>
        </w:rPr>
      </w:pPr>
      <w:r>
        <w:rPr>
          <w:rFonts w:hint="eastAsia" w:ascii="仿宋" w:hAnsi="仿宋" w:eastAsia="仿宋"/>
          <w:sz w:val="32"/>
          <w:szCs w:val="32"/>
        </w:rPr>
        <w:t>所有类别投票完毕，评委可提出临时动议，该动议须获得过半数评委同意方得成立，动议经讨论后采取即席举手方式进行表决，获过半票数支持者，动议成立。</w:t>
      </w:r>
    </w:p>
    <w:p>
      <w:pPr>
        <w:numPr>
          <w:ilvl w:val="0"/>
          <w:numId w:val="7"/>
        </w:numPr>
        <w:spacing w:line="500" w:lineRule="exact"/>
        <w:rPr>
          <w:rFonts w:ascii="仿宋" w:hAnsi="仿宋" w:eastAsia="仿宋"/>
          <w:color w:val="000000"/>
          <w:sz w:val="32"/>
          <w:szCs w:val="32"/>
        </w:rPr>
      </w:pPr>
      <w:r>
        <w:rPr>
          <w:rFonts w:hint="eastAsia" w:ascii="仿宋" w:hAnsi="仿宋" w:eastAsia="仿宋"/>
          <w:color w:val="000000"/>
          <w:sz w:val="32"/>
          <w:szCs w:val="32"/>
        </w:rPr>
        <w:t>评审过程如有任何争议，由评审委员会</w:t>
      </w:r>
      <w:r>
        <w:rPr>
          <w:rFonts w:hint="eastAsia" w:ascii="仿宋" w:hAnsi="仿宋" w:eastAsia="仿宋"/>
          <w:color w:val="000000" w:themeColor="text1"/>
          <w:sz w:val="32"/>
          <w:szCs w:val="32"/>
          <w14:textFill>
            <w14:solidFill>
              <w14:schemeClr w14:val="tx1"/>
            </w14:solidFill>
          </w14:textFill>
        </w:rPr>
        <w:t>主席</w:t>
      </w:r>
      <w:r>
        <w:rPr>
          <w:rFonts w:hint="eastAsia" w:ascii="仿宋" w:hAnsi="仿宋" w:eastAsia="仿宋"/>
          <w:color w:val="000000"/>
          <w:sz w:val="32"/>
          <w:szCs w:val="32"/>
        </w:rPr>
        <w:t>进行协调。</w:t>
      </w:r>
    </w:p>
    <w:p>
      <w:pPr>
        <w:numPr>
          <w:ilvl w:val="0"/>
          <w:numId w:val="7"/>
        </w:numPr>
        <w:spacing w:line="500" w:lineRule="exact"/>
        <w:rPr>
          <w:rFonts w:ascii="仿宋" w:hAnsi="仿宋" w:eastAsia="仿宋"/>
          <w:sz w:val="32"/>
          <w:szCs w:val="32"/>
        </w:rPr>
      </w:pPr>
      <w:r>
        <w:rPr>
          <w:rFonts w:hint="eastAsia" w:ascii="仿宋" w:hAnsi="仿宋" w:eastAsia="仿宋"/>
          <w:sz w:val="32"/>
          <w:szCs w:val="32"/>
        </w:rPr>
        <w:t>评委讨论通过各类别受表彰评语，活动办公室评选工作组负责记录整理。</w:t>
      </w:r>
    </w:p>
    <w:p>
      <w:pPr>
        <w:numPr>
          <w:ilvl w:val="0"/>
          <w:numId w:val="7"/>
        </w:numPr>
        <w:spacing w:line="500" w:lineRule="exact"/>
        <w:rPr>
          <w:rFonts w:ascii="仿宋" w:hAnsi="仿宋" w:eastAsia="仿宋"/>
          <w:sz w:val="32"/>
          <w:szCs w:val="32"/>
        </w:rPr>
      </w:pPr>
      <w:r>
        <w:rPr>
          <w:rFonts w:hint="eastAsia" w:ascii="仿宋" w:hAnsi="仿宋" w:eastAsia="仿宋"/>
          <w:sz w:val="32"/>
          <w:szCs w:val="32"/>
        </w:rPr>
        <w:t>最终名单由评审委员会全体签字确认，封存至盛典典礼现场揭晓。</w:t>
      </w:r>
    </w:p>
    <w:p>
      <w:pPr>
        <w:spacing w:line="500" w:lineRule="exact"/>
        <w:ind w:left="1080"/>
        <w:rPr>
          <w:rFonts w:ascii="仿宋" w:hAnsi="仿宋" w:eastAsia="仿宋"/>
          <w:sz w:val="32"/>
          <w:szCs w:val="32"/>
        </w:rPr>
      </w:pPr>
    </w:p>
    <w:p>
      <w:pPr>
        <w:numPr>
          <w:ilvl w:val="0"/>
          <w:numId w:val="1"/>
        </w:numPr>
        <w:spacing w:line="500" w:lineRule="exact"/>
        <w:rPr>
          <w:rFonts w:ascii="仿宋" w:hAnsi="仿宋" w:eastAsia="仿宋"/>
          <w:b/>
          <w:sz w:val="32"/>
          <w:szCs w:val="32"/>
        </w:rPr>
      </w:pPr>
      <w:r>
        <w:rPr>
          <w:rFonts w:hint="eastAsia" w:ascii="仿宋" w:hAnsi="仿宋" w:eastAsia="仿宋"/>
          <w:b/>
          <w:sz w:val="32"/>
          <w:szCs w:val="32"/>
        </w:rPr>
        <w:t>其他事项</w:t>
      </w:r>
    </w:p>
    <w:p>
      <w:pPr>
        <w:numPr>
          <w:ilvl w:val="1"/>
          <w:numId w:val="1"/>
        </w:numPr>
        <w:spacing w:line="500" w:lineRule="exact"/>
        <w:ind w:left="1274" w:leftChars="337" w:hanging="566" w:hangingChars="177"/>
        <w:rPr>
          <w:rFonts w:ascii="仿宋" w:hAnsi="仿宋" w:eastAsia="仿宋"/>
          <w:sz w:val="32"/>
          <w:szCs w:val="32"/>
        </w:rPr>
      </w:pPr>
      <w:r>
        <w:rPr>
          <w:rFonts w:hint="eastAsia" w:ascii="仿宋" w:hAnsi="仿宋" w:eastAsia="仿宋"/>
          <w:sz w:val="32"/>
          <w:szCs w:val="32"/>
        </w:rPr>
        <w:t>活动办公室将向获得提名的个人或机构代表提供</w:t>
      </w:r>
      <w:r>
        <w:rPr>
          <w:rFonts w:ascii="仿宋" w:hAnsi="仿宋" w:eastAsia="仿宋"/>
          <w:sz w:val="32"/>
          <w:szCs w:val="32"/>
        </w:rPr>
        <w:t>1</w:t>
      </w:r>
      <w:r>
        <w:rPr>
          <w:rFonts w:hint="eastAsia" w:ascii="仿宋" w:hAnsi="仿宋" w:eastAsia="仿宋"/>
          <w:sz w:val="32"/>
          <w:szCs w:val="32"/>
        </w:rPr>
        <w:t>个参会名额，提供参会人员往返广州的交通费用以及盛典典礼期间在广州的住宿和统一接待；</w:t>
      </w:r>
      <w:r>
        <w:rPr>
          <w:rFonts w:hint="eastAsia" w:ascii="仿宋" w:hAnsi="仿宋" w:eastAsia="仿宋"/>
          <w:color w:val="000000"/>
          <w:sz w:val="32"/>
          <w:szCs w:val="32"/>
        </w:rPr>
        <w:t>受表彰的机构和个人并可获得证书和奖杯。</w:t>
      </w:r>
    </w:p>
    <w:p>
      <w:pPr>
        <w:numPr>
          <w:ilvl w:val="1"/>
          <w:numId w:val="1"/>
        </w:numPr>
        <w:tabs>
          <w:tab w:val="left" w:pos="851"/>
          <w:tab w:val="clear" w:pos="840"/>
        </w:tabs>
        <w:spacing w:line="500" w:lineRule="exact"/>
        <w:ind w:left="1274" w:leftChars="337" w:hanging="566" w:hangingChars="177"/>
        <w:rPr>
          <w:rFonts w:ascii="仿宋" w:hAnsi="仿宋" w:eastAsia="仿宋"/>
          <w:sz w:val="32"/>
          <w:szCs w:val="32"/>
        </w:rPr>
      </w:pPr>
      <w:r>
        <w:rPr>
          <w:rFonts w:hint="eastAsia" w:ascii="仿宋" w:hAnsi="仿宋" w:eastAsia="仿宋"/>
          <w:sz w:val="32"/>
          <w:szCs w:val="32"/>
        </w:rPr>
        <w:t>凡是寄往活动办公室相关资料的邮寄费以及可能产生的海关费、保险费由参评</w:t>
      </w:r>
      <w:r>
        <w:rPr>
          <w:rFonts w:hint="eastAsia" w:ascii="仿宋" w:hAnsi="仿宋" w:eastAsia="仿宋"/>
          <w:color w:val="000000"/>
          <w:sz w:val="32"/>
          <w:szCs w:val="32"/>
        </w:rPr>
        <w:t>机构</w:t>
      </w:r>
      <w:r>
        <w:rPr>
          <w:rFonts w:hint="eastAsia" w:ascii="仿宋" w:hAnsi="仿宋" w:eastAsia="仿宋"/>
          <w:sz w:val="32"/>
          <w:szCs w:val="32"/>
        </w:rPr>
        <w:t>或个人承担。</w:t>
      </w:r>
    </w:p>
    <w:p>
      <w:pPr>
        <w:numPr>
          <w:ilvl w:val="1"/>
          <w:numId w:val="1"/>
        </w:numPr>
        <w:spacing w:line="500" w:lineRule="exact"/>
        <w:ind w:left="1274" w:leftChars="337" w:hanging="566" w:hangingChars="177"/>
        <w:rPr>
          <w:rFonts w:ascii="仿宋" w:hAnsi="仿宋" w:eastAsia="仿宋"/>
          <w:sz w:val="32"/>
          <w:szCs w:val="32"/>
        </w:rPr>
      </w:pPr>
      <w:r>
        <w:rPr>
          <w:rFonts w:hint="eastAsia" w:ascii="仿宋" w:hAnsi="仿宋" w:eastAsia="仿宋"/>
          <w:sz w:val="32"/>
          <w:szCs w:val="32"/>
        </w:rPr>
        <w:t>凡参评单位须保证其报送作品及人选全部符合相应参评类别的评选条件，如在活动中或活动后发现不符条件的情况，活动办公室拥有随时取消相关作品（或人选）参评或受表彰资格并采取相应措施的权利。</w:t>
      </w:r>
    </w:p>
    <w:p>
      <w:pPr>
        <w:numPr>
          <w:ilvl w:val="1"/>
          <w:numId w:val="1"/>
        </w:numPr>
        <w:tabs>
          <w:tab w:val="left" w:pos="851"/>
          <w:tab w:val="clear" w:pos="840"/>
        </w:tabs>
        <w:spacing w:line="500" w:lineRule="exact"/>
        <w:ind w:left="1274" w:leftChars="337" w:hanging="566" w:hangingChars="177"/>
        <w:rPr>
          <w:rFonts w:ascii="仿宋" w:hAnsi="仿宋" w:eastAsia="仿宋"/>
          <w:sz w:val="32"/>
          <w:szCs w:val="32"/>
        </w:rPr>
      </w:pPr>
      <w:r>
        <w:rPr>
          <w:rFonts w:hint="eastAsia" w:ascii="仿宋" w:hAnsi="仿宋" w:eastAsia="仿宋"/>
          <w:sz w:val="32"/>
          <w:szCs w:val="32"/>
        </w:rPr>
        <w:t>凡参评的相关</w:t>
      </w:r>
      <w:r>
        <w:rPr>
          <w:rFonts w:hint="eastAsia" w:ascii="仿宋" w:hAnsi="仿宋" w:eastAsia="仿宋"/>
          <w:color w:val="000000"/>
          <w:sz w:val="32"/>
          <w:szCs w:val="32"/>
        </w:rPr>
        <w:t>机构</w:t>
      </w:r>
      <w:r>
        <w:rPr>
          <w:rFonts w:hint="eastAsia" w:ascii="仿宋" w:hAnsi="仿宋" w:eastAsia="仿宋"/>
          <w:sz w:val="32"/>
          <w:szCs w:val="32"/>
        </w:rPr>
        <w:t>或个人有义务确保</w:t>
      </w:r>
      <w:r>
        <w:rPr>
          <w:rFonts w:hint="eastAsia" w:ascii="仿宋" w:hAnsi="仿宋" w:eastAsia="仿宋"/>
          <w:color w:val="000000"/>
          <w:sz w:val="32"/>
          <w:szCs w:val="32"/>
        </w:rPr>
        <w:t>活动办公室</w:t>
      </w:r>
      <w:r>
        <w:rPr>
          <w:rFonts w:hint="eastAsia" w:ascii="仿宋" w:hAnsi="仿宋" w:eastAsia="仿宋"/>
          <w:sz w:val="32"/>
          <w:szCs w:val="32"/>
        </w:rPr>
        <w:t>合法使用相关知识产权。若</w:t>
      </w:r>
      <w:r>
        <w:rPr>
          <w:rFonts w:hint="eastAsia" w:ascii="仿宋" w:hAnsi="仿宋" w:eastAsia="仿宋"/>
          <w:color w:val="000000"/>
          <w:sz w:val="32"/>
          <w:szCs w:val="32"/>
        </w:rPr>
        <w:t>活动</w:t>
      </w:r>
      <w:r>
        <w:rPr>
          <w:rFonts w:hint="eastAsia" w:ascii="仿宋" w:hAnsi="仿宋" w:eastAsia="仿宋"/>
          <w:sz w:val="32"/>
          <w:szCs w:val="32"/>
        </w:rPr>
        <w:t>中或</w:t>
      </w:r>
      <w:r>
        <w:rPr>
          <w:rFonts w:hint="eastAsia" w:ascii="仿宋" w:hAnsi="仿宋" w:eastAsia="仿宋"/>
          <w:color w:val="000000"/>
          <w:sz w:val="32"/>
          <w:szCs w:val="32"/>
        </w:rPr>
        <w:t>活动</w:t>
      </w:r>
      <w:r>
        <w:rPr>
          <w:rFonts w:hint="eastAsia" w:ascii="仿宋" w:hAnsi="仿宋" w:eastAsia="仿宋"/>
          <w:sz w:val="32"/>
          <w:szCs w:val="32"/>
        </w:rPr>
        <w:t>后任何时间发现问题，主办方将收回证书和奖杯，并保留法律追诉之权利，且侵权者或侵权</w:t>
      </w:r>
      <w:r>
        <w:rPr>
          <w:rFonts w:hint="eastAsia" w:ascii="仿宋" w:hAnsi="仿宋" w:eastAsia="仿宋"/>
          <w:color w:val="000000"/>
          <w:sz w:val="32"/>
          <w:szCs w:val="32"/>
        </w:rPr>
        <w:t>机构</w:t>
      </w:r>
      <w:r>
        <w:rPr>
          <w:rFonts w:hint="eastAsia" w:ascii="仿宋" w:hAnsi="仿宋" w:eastAsia="仿宋"/>
          <w:sz w:val="32"/>
          <w:szCs w:val="32"/>
        </w:rPr>
        <w:t>需承担因侵权而产生之全部后果。</w:t>
      </w:r>
    </w:p>
    <w:p>
      <w:pPr>
        <w:numPr>
          <w:ilvl w:val="1"/>
          <w:numId w:val="1"/>
        </w:numPr>
        <w:tabs>
          <w:tab w:val="left" w:pos="851"/>
          <w:tab w:val="clear" w:pos="840"/>
        </w:tabs>
        <w:spacing w:line="500" w:lineRule="exact"/>
        <w:ind w:left="1274" w:leftChars="337" w:hanging="566" w:hangingChars="177"/>
        <w:rPr>
          <w:rFonts w:ascii="仿宋" w:hAnsi="仿宋" w:eastAsia="仿宋"/>
          <w:sz w:val="32"/>
          <w:szCs w:val="32"/>
        </w:rPr>
      </w:pPr>
      <w:r>
        <w:rPr>
          <w:rFonts w:hint="eastAsia" w:ascii="仿宋" w:hAnsi="仿宋" w:eastAsia="仿宋"/>
          <w:sz w:val="32"/>
          <w:szCs w:val="32"/>
        </w:rPr>
        <w:t>获提名机构或个人需配合活动办公室要求的时间抵达广州，准时并全程参加盛典典礼及相关活动。</w:t>
      </w:r>
    </w:p>
    <w:p>
      <w:pPr>
        <w:numPr>
          <w:ilvl w:val="1"/>
          <w:numId w:val="1"/>
        </w:numPr>
        <w:tabs>
          <w:tab w:val="left" w:pos="851"/>
          <w:tab w:val="clear" w:pos="840"/>
        </w:tabs>
        <w:spacing w:line="500" w:lineRule="exact"/>
        <w:ind w:left="1274" w:leftChars="337" w:hanging="566" w:hangingChars="177"/>
        <w:rPr>
          <w:rFonts w:ascii="仿宋" w:hAnsi="仿宋" w:eastAsia="仿宋"/>
          <w:sz w:val="32"/>
          <w:szCs w:val="32"/>
        </w:rPr>
      </w:pPr>
      <w:r>
        <w:rPr>
          <w:rFonts w:hint="eastAsia" w:ascii="仿宋" w:hAnsi="仿宋" w:eastAsia="仿宋"/>
          <w:sz w:val="32"/>
          <w:szCs w:val="32"/>
        </w:rPr>
        <w:t>本办法如有未尽事宜，以华语戏剧盛典活动办公室补充修正公布为准。</w:t>
      </w:r>
    </w:p>
    <w:p>
      <w:pPr>
        <w:numPr>
          <w:ilvl w:val="1"/>
          <w:numId w:val="1"/>
        </w:numPr>
        <w:spacing w:line="500" w:lineRule="exact"/>
        <w:ind w:left="1274" w:leftChars="337" w:hanging="566" w:hangingChars="177"/>
        <w:rPr>
          <w:rFonts w:ascii="仿宋" w:hAnsi="仿宋" w:eastAsia="仿宋"/>
          <w:sz w:val="32"/>
          <w:szCs w:val="32"/>
        </w:rPr>
      </w:pPr>
      <w:r>
        <w:rPr>
          <w:rFonts w:hint="eastAsia" w:ascii="仿宋" w:hAnsi="仿宋" w:eastAsia="仿宋"/>
          <w:sz w:val="32"/>
          <w:szCs w:val="32"/>
        </w:rPr>
        <w:t>本</w:t>
      </w:r>
      <w:r>
        <w:rPr>
          <w:rFonts w:hint="eastAsia" w:ascii="仿宋" w:hAnsi="仿宋" w:eastAsia="仿宋"/>
          <w:color w:val="000000"/>
          <w:sz w:val="32"/>
          <w:szCs w:val="32"/>
        </w:rPr>
        <w:t>办法</w:t>
      </w:r>
      <w:r>
        <w:rPr>
          <w:rFonts w:hint="eastAsia" w:ascii="仿宋" w:hAnsi="仿宋" w:eastAsia="仿宋"/>
          <w:sz w:val="32"/>
          <w:szCs w:val="32"/>
        </w:rPr>
        <w:t>解释权归华语戏剧盛典活动办公室所有。</w:t>
      </w: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jc w:val="right"/>
        <w:rPr>
          <w:rFonts w:ascii="仿宋" w:hAnsi="仿宋" w:eastAsia="仿宋"/>
          <w:sz w:val="32"/>
          <w:szCs w:val="32"/>
        </w:rPr>
      </w:pPr>
      <w:r>
        <w:rPr>
          <w:rFonts w:hint="eastAsia" w:ascii="仿宋" w:hAnsi="仿宋" w:eastAsia="仿宋"/>
          <w:sz w:val="32"/>
          <w:szCs w:val="32"/>
        </w:rPr>
        <w:t>华语戏剧盛典活动办公室</w:t>
      </w:r>
    </w:p>
    <w:p>
      <w:pPr>
        <w:jc w:val="right"/>
        <w:rPr>
          <w:rFonts w:ascii="仿宋" w:hAnsi="仿宋" w:eastAsia="仿宋"/>
          <w:sz w:val="32"/>
          <w:szCs w:val="32"/>
        </w:rPr>
      </w:pPr>
    </w:p>
    <w:p>
      <w:pPr>
        <w:jc w:val="lef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3438562"/>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4DFB"/>
    <w:multiLevelType w:val="multilevel"/>
    <w:tmpl w:val="19574DFB"/>
    <w:lvl w:ilvl="0" w:tentative="0">
      <w:start w:val="1"/>
      <w:numFmt w:val="decimal"/>
      <w:lvlText w:val="%1."/>
      <w:lvlJc w:val="left"/>
      <w:pPr>
        <w:ind w:left="1080" w:hanging="360"/>
      </w:pPr>
      <w:rPr>
        <w:rFonts w:hint="default"/>
        <w:color w:val="auto"/>
      </w:r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abstractNum w:abstractNumId="1">
    <w:nsid w:val="23C33278"/>
    <w:multiLevelType w:val="multilevel"/>
    <w:tmpl w:val="23C33278"/>
    <w:lvl w:ilvl="0" w:tentative="0">
      <w:start w:val="1"/>
      <w:numFmt w:val="decimal"/>
      <w:lvlText w:val="%1."/>
      <w:lvlJc w:val="left"/>
      <w:pPr>
        <w:ind w:left="1080" w:hanging="360"/>
      </w:pPr>
      <w:rPr>
        <w:rFonts w:hint="default"/>
      </w:r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abstractNum w:abstractNumId="2">
    <w:nsid w:val="29A966D3"/>
    <w:multiLevelType w:val="multilevel"/>
    <w:tmpl w:val="29A966D3"/>
    <w:lvl w:ilvl="0" w:tentative="0">
      <w:start w:val="1"/>
      <w:numFmt w:val="japaneseCounting"/>
      <w:lvlText w:val="%1、"/>
      <w:lvlJc w:val="left"/>
      <w:pPr>
        <w:ind w:left="720" w:hanging="720"/>
      </w:pPr>
      <w:rPr>
        <w:rFonts w:hint="eastAsia"/>
      </w:rPr>
    </w:lvl>
    <w:lvl w:ilvl="1" w:tentative="0">
      <w:start w:val="1"/>
      <w:numFmt w:val="decimal"/>
      <w:lvlText w:val="%2."/>
      <w:lvlJc w:val="left"/>
      <w:pPr>
        <w:tabs>
          <w:tab w:val="left" w:pos="840"/>
        </w:tabs>
        <w:ind w:left="840" w:hanging="360"/>
      </w:pPr>
      <w:rPr>
        <w:rFonts w:hint="default"/>
      </w:r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D247D66"/>
    <w:multiLevelType w:val="multilevel"/>
    <w:tmpl w:val="2D247D66"/>
    <w:lvl w:ilvl="0" w:tentative="0">
      <w:start w:val="1"/>
      <w:numFmt w:val="decimal"/>
      <w:lvlText w:val="%1."/>
      <w:lvlJc w:val="left"/>
      <w:pPr>
        <w:ind w:left="1080" w:hanging="360"/>
      </w:pPr>
      <w:rPr>
        <w:rFonts w:hint="default"/>
        <w:b w:val="0"/>
        <w:sz w:val="24"/>
      </w:r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abstractNum w:abstractNumId="4">
    <w:nsid w:val="4163282C"/>
    <w:multiLevelType w:val="multilevel"/>
    <w:tmpl w:val="4163282C"/>
    <w:lvl w:ilvl="0" w:tentative="0">
      <w:start w:val="1"/>
      <w:numFmt w:val="decimal"/>
      <w:lvlText w:val="%1."/>
      <w:lvlJc w:val="left"/>
      <w:pPr>
        <w:ind w:left="1080" w:hanging="360"/>
      </w:pPr>
      <w:rPr>
        <w:rFonts w:hint="default"/>
      </w:r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abstractNum w:abstractNumId="5">
    <w:nsid w:val="57A05179"/>
    <w:multiLevelType w:val="multilevel"/>
    <w:tmpl w:val="57A05179"/>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6693613F"/>
    <w:multiLevelType w:val="multilevel"/>
    <w:tmpl w:val="6693613F"/>
    <w:lvl w:ilvl="0" w:tentative="0">
      <w:start w:val="1"/>
      <w:numFmt w:val="decimal"/>
      <w:lvlText w:val="%1."/>
      <w:lvlJc w:val="left"/>
      <w:pPr>
        <w:ind w:left="1080" w:hanging="360"/>
      </w:pPr>
      <w:rPr>
        <w:rFonts w:hint="default"/>
      </w:r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28"/>
    <w:rsid w:val="000279A6"/>
    <w:rsid w:val="000500BF"/>
    <w:rsid w:val="00081E88"/>
    <w:rsid w:val="000A4D20"/>
    <w:rsid w:val="000C77EC"/>
    <w:rsid w:val="000D3C06"/>
    <w:rsid w:val="000D6585"/>
    <w:rsid w:val="00103400"/>
    <w:rsid w:val="00121519"/>
    <w:rsid w:val="00121533"/>
    <w:rsid w:val="00155E80"/>
    <w:rsid w:val="001925AD"/>
    <w:rsid w:val="001A417B"/>
    <w:rsid w:val="001A552F"/>
    <w:rsid w:val="001A7502"/>
    <w:rsid w:val="001C309B"/>
    <w:rsid w:val="001C391A"/>
    <w:rsid w:val="001C3C3D"/>
    <w:rsid w:val="001D13A3"/>
    <w:rsid w:val="001F0E00"/>
    <w:rsid w:val="00221432"/>
    <w:rsid w:val="002469BB"/>
    <w:rsid w:val="00246B83"/>
    <w:rsid w:val="002568FE"/>
    <w:rsid w:val="0028294A"/>
    <w:rsid w:val="002A6302"/>
    <w:rsid w:val="002C0002"/>
    <w:rsid w:val="002D3197"/>
    <w:rsid w:val="00314F28"/>
    <w:rsid w:val="00354EED"/>
    <w:rsid w:val="00392B34"/>
    <w:rsid w:val="003B6655"/>
    <w:rsid w:val="003D2214"/>
    <w:rsid w:val="003E4B75"/>
    <w:rsid w:val="003F5D21"/>
    <w:rsid w:val="0041116D"/>
    <w:rsid w:val="00411E95"/>
    <w:rsid w:val="00495024"/>
    <w:rsid w:val="004D3ED9"/>
    <w:rsid w:val="004E12AF"/>
    <w:rsid w:val="004E7E06"/>
    <w:rsid w:val="005077B0"/>
    <w:rsid w:val="00511958"/>
    <w:rsid w:val="00514321"/>
    <w:rsid w:val="0052479E"/>
    <w:rsid w:val="00532DCB"/>
    <w:rsid w:val="00573646"/>
    <w:rsid w:val="00573D57"/>
    <w:rsid w:val="005A117F"/>
    <w:rsid w:val="005C4091"/>
    <w:rsid w:val="005F041C"/>
    <w:rsid w:val="0061620F"/>
    <w:rsid w:val="006439A6"/>
    <w:rsid w:val="00652D37"/>
    <w:rsid w:val="00672781"/>
    <w:rsid w:val="006809AC"/>
    <w:rsid w:val="00690764"/>
    <w:rsid w:val="00691212"/>
    <w:rsid w:val="00691362"/>
    <w:rsid w:val="006C2085"/>
    <w:rsid w:val="006D5A54"/>
    <w:rsid w:val="006F0260"/>
    <w:rsid w:val="006F5968"/>
    <w:rsid w:val="00723C34"/>
    <w:rsid w:val="00770EA0"/>
    <w:rsid w:val="0077285B"/>
    <w:rsid w:val="00781BD1"/>
    <w:rsid w:val="00802BB6"/>
    <w:rsid w:val="00832130"/>
    <w:rsid w:val="0084234D"/>
    <w:rsid w:val="00883671"/>
    <w:rsid w:val="00887C68"/>
    <w:rsid w:val="009566C8"/>
    <w:rsid w:val="00983198"/>
    <w:rsid w:val="009B3DC4"/>
    <w:rsid w:val="009D5963"/>
    <w:rsid w:val="009E750E"/>
    <w:rsid w:val="00A16DBF"/>
    <w:rsid w:val="00A20C4A"/>
    <w:rsid w:val="00A40E86"/>
    <w:rsid w:val="00A574EA"/>
    <w:rsid w:val="00A6274B"/>
    <w:rsid w:val="00A7168B"/>
    <w:rsid w:val="00A83F16"/>
    <w:rsid w:val="00A945B3"/>
    <w:rsid w:val="00AA1DA2"/>
    <w:rsid w:val="00AA4414"/>
    <w:rsid w:val="00AC64C6"/>
    <w:rsid w:val="00B1646E"/>
    <w:rsid w:val="00B52335"/>
    <w:rsid w:val="00B85863"/>
    <w:rsid w:val="00BF36D0"/>
    <w:rsid w:val="00C158EA"/>
    <w:rsid w:val="00C16768"/>
    <w:rsid w:val="00C44622"/>
    <w:rsid w:val="00C7794B"/>
    <w:rsid w:val="00C8390F"/>
    <w:rsid w:val="00C84BAC"/>
    <w:rsid w:val="00CF5BBD"/>
    <w:rsid w:val="00D42A4E"/>
    <w:rsid w:val="00D458A7"/>
    <w:rsid w:val="00D6643E"/>
    <w:rsid w:val="00D860CC"/>
    <w:rsid w:val="00E12882"/>
    <w:rsid w:val="00E15F30"/>
    <w:rsid w:val="00E32E6D"/>
    <w:rsid w:val="00E74B3B"/>
    <w:rsid w:val="00E7603D"/>
    <w:rsid w:val="00EA3730"/>
    <w:rsid w:val="00ED4DFB"/>
    <w:rsid w:val="00F01938"/>
    <w:rsid w:val="00F40199"/>
    <w:rsid w:val="00F45514"/>
    <w:rsid w:val="00F56B3F"/>
    <w:rsid w:val="00FB461B"/>
    <w:rsid w:val="00FE38F6"/>
    <w:rsid w:val="12FE733D"/>
    <w:rsid w:val="350114F7"/>
    <w:rsid w:val="3AA74A92"/>
    <w:rsid w:val="4B9A7EDC"/>
    <w:rsid w:val="4C930699"/>
    <w:rsid w:val="538469EA"/>
    <w:rsid w:val="64576FB4"/>
    <w:rsid w:val="65280E9C"/>
    <w:rsid w:val="69D51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cs="宋体"/>
      <w:kern w:val="0"/>
      <w:sz w:val="24"/>
    </w:rPr>
  </w:style>
  <w:style w:type="paragraph" w:styleId="7">
    <w:name w:val="annotation subject"/>
    <w:basedOn w:val="2"/>
    <w:next w:val="2"/>
    <w:link w:val="15"/>
    <w:semiHidden/>
    <w:unhideWhenUsed/>
    <w:qFormat/>
    <w:uiPriority w:val="99"/>
    <w:rPr>
      <w:b/>
      <w:bCs/>
    </w:rPr>
  </w:style>
  <w:style w:type="character" w:styleId="10">
    <w:name w:val="Strong"/>
    <w:basedOn w:val="9"/>
    <w:qFormat/>
    <w:uiPriority w:val="0"/>
    <w:rPr>
      <w:b/>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qFormat/>
    <w:uiPriority w:val="99"/>
    <w:rPr>
      <w:rFonts w:ascii="Times New Roman" w:hAnsi="Times New Roman" w:eastAsia="宋体" w:cs="Times New Roman"/>
      <w:szCs w:val="24"/>
    </w:rPr>
  </w:style>
  <w:style w:type="character" w:customStyle="1" w:styleId="15">
    <w:name w:val="批注主题 字符"/>
    <w:basedOn w:val="14"/>
    <w:link w:val="7"/>
    <w:semiHidden/>
    <w:uiPriority w:val="99"/>
    <w:rPr>
      <w:rFonts w:ascii="Times New Roman" w:hAnsi="Times New Roman" w:eastAsia="宋体" w:cs="Times New Roman"/>
      <w:b/>
      <w:bCs/>
      <w:szCs w:val="24"/>
    </w:rPr>
  </w:style>
  <w:style w:type="character" w:customStyle="1" w:styleId="16">
    <w:name w:val="批注框文本 字符"/>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49B78B-AB72-144C-8A13-B14BC47E32EA}">
  <ds:schemaRefs/>
</ds:datastoreItem>
</file>

<file path=docProps/app.xml><?xml version="1.0" encoding="utf-8"?>
<Properties xmlns="http://schemas.openxmlformats.org/officeDocument/2006/extended-properties" xmlns:vt="http://schemas.openxmlformats.org/officeDocument/2006/docPropsVTypes">
  <Template>Normal</Template>
  <Pages>7</Pages>
  <Words>451</Words>
  <Characters>2572</Characters>
  <Lines>21</Lines>
  <Paragraphs>6</Paragraphs>
  <TotalTime>10</TotalTime>
  <ScaleCrop>false</ScaleCrop>
  <LinksUpToDate>false</LinksUpToDate>
  <CharactersWithSpaces>3017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2021-05-31T01:52:00Z</dcterms:created>
  <dc:creator>依媛 林</dc:creator>
  <cp:lastModifiedBy>song</cp:lastModifiedBy>
  <cp:lastPrinted>2021-10-19T08:20:10Z</cp:lastPrinted>
  <dcterms:modified xsi:type="dcterms:W3CDTF">2021-10-19T09:24:02Z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6DEB482255D0428A861030B6835E7E83</vt:lpwstr>
  </property>
</Properties>
</file>