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97E891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A982534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4698BB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广东省艺术研究所2026年集中</w:t>
      </w:r>
    </w:p>
    <w:p w14:paraId="53B405D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公开招聘高校毕业生公告</w:t>
      </w:r>
    </w:p>
    <w:p w14:paraId="1F312FBB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2D0365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广东省艺术研究所是广东省文化和旅游厅直属的公益一类事业单位。</w:t>
      </w:r>
      <w:r>
        <w:rPr>
          <w:rFonts w:hint="eastAsia" w:ascii="仿宋_GB2312" w:hAnsi="仿宋_GB2312" w:eastAsia="仿宋_GB2312" w:cs="仿宋_GB2312"/>
          <w:sz w:val="32"/>
          <w:szCs w:val="32"/>
        </w:rPr>
        <w:t>为加强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广东省艺术研究所</w:t>
      </w:r>
      <w:r>
        <w:rPr>
          <w:rFonts w:hint="eastAsia" w:ascii="仿宋_GB2312" w:hAnsi="仿宋_GB2312" w:eastAsia="仿宋_GB2312" w:cs="仿宋_GB2312"/>
          <w:sz w:val="32"/>
          <w:szCs w:val="32"/>
        </w:rPr>
        <w:t>队伍建设，根据《广东省事业单位公开招聘人员办法》（粤府令第301号）的规定，我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所</w:t>
      </w:r>
      <w:r>
        <w:rPr>
          <w:rFonts w:hint="eastAsia" w:ascii="仿宋_GB2312" w:hAnsi="仿宋_GB2312" w:eastAsia="仿宋_GB2312" w:cs="仿宋_GB2312"/>
          <w:sz w:val="32"/>
          <w:szCs w:val="32"/>
        </w:rPr>
        <w:t>将参加由省委组织部、省人力资源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社会保障厅集中开展的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年全省事业单位公开招聘高校毕业生工作。现将有关事项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公告</w:t>
      </w:r>
      <w:r>
        <w:rPr>
          <w:rFonts w:hint="eastAsia" w:ascii="仿宋_GB2312" w:hAnsi="仿宋_GB2312" w:eastAsia="仿宋_GB2312" w:cs="仿宋_GB2312"/>
          <w:sz w:val="32"/>
          <w:szCs w:val="32"/>
        </w:rPr>
        <w:t>如下：</w:t>
      </w:r>
    </w:p>
    <w:p w14:paraId="09C398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一、招聘人数</w:t>
      </w:r>
    </w:p>
    <w:p w14:paraId="58FBC5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招聘工作人员2</w:t>
      </w:r>
      <w:r>
        <w:rPr>
          <w:rFonts w:hint="eastAsia" w:ascii="仿宋_GB2312" w:hAnsi="仿宋_GB2312" w:eastAsia="仿宋_GB2312" w:cs="仿宋_GB2312"/>
          <w:sz w:val="32"/>
          <w:szCs w:val="32"/>
        </w:rPr>
        <w:t>名，具体岗位及资格条件详见附件。</w:t>
      </w:r>
    </w:p>
    <w:p w14:paraId="18E6B0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二、薪酬待遇</w:t>
      </w:r>
    </w:p>
    <w:p w14:paraId="14A11A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获聘人员为事业单位编制人员，享受国家及省政策规定的薪酬待遇。</w:t>
      </w:r>
    </w:p>
    <w:p w14:paraId="001777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三、报名程序</w:t>
      </w:r>
    </w:p>
    <w:p w14:paraId="480FBF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（一）报名</w:t>
      </w:r>
    </w:p>
    <w:p w14:paraId="3AE322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 本次招聘实行网络报名。应聘人员请于2026年2月2日9:00至2月6日16:00登录“广东省事业单位公开招聘信息管理系统（考生报名）”（https://ggfw.hrss.gd.gov.cn/sydwbk，以下简称“招聘系统”）报名。报名事宜详见系统中的《系统报名指南》。应聘人员只能选择一个岗位报名。2026年2月2日至2月4日每天10时、16时前后系统将发布各岗位报名的人数。报名时间截止后3个工作日内，系统将公布各岗位报名总人数。</w:t>
      </w:r>
    </w:p>
    <w:p w14:paraId="0F224F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2.本单位代码为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100199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，招聘岗位代码2026001990016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、2026001990017。</w:t>
      </w:r>
    </w:p>
    <w:p w14:paraId="5CE4C4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3.报名确认。应聘人员请于2026年2月26日9:00至2月27日16:00登录招聘系统确认是否参加笔试。未按规定时间进行确认的应聘人员报名不成功。</w:t>
      </w:r>
    </w:p>
    <w:p w14:paraId="5F29C8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（二）打印准考证</w:t>
      </w:r>
    </w:p>
    <w:p w14:paraId="7778B7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报名成功的应聘人员请登录招聘系统，自行下载打印准考证。准考证打印时间将在广东省人力资源和社会保障厅网站、广东人事考试网另行公告。准考证是参加本次公开招聘的重要证件，请应聘人员妥善保管。</w:t>
      </w:r>
    </w:p>
    <w:p w14:paraId="52B9BE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四、其他事项</w:t>
      </w:r>
    </w:p>
    <w:p w14:paraId="1E3694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应聘人员对参加本次招聘有疑问的，报名期间可致电招聘岗位所属地区事业单位人事综合管理部门咨询。电话咨询时间为：2月2日至2月6日9:00—12:00、14:30—17:30。</w:t>
      </w:r>
    </w:p>
    <w:p w14:paraId="527584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更多详情请查阅广东省人力资源和社会保障厅网站（http://hrss.gd.gov.cn）、广东组织工作网（https://www.gdzz.gov.cn）、广东人事考试网（http://rsks.gd.gov.cn）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23592B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年公开招聘岗位表     </w:t>
      </w:r>
    </w:p>
    <w:p w14:paraId="1B2678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63FC0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480" w:firstLineChars="14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DB23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480" w:firstLineChars="14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广东省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艺术研究所</w:t>
      </w:r>
      <w:r>
        <w:rPr>
          <w:rFonts w:hint="eastAsia" w:ascii="仿宋_GB2312" w:hAnsi="仿宋_GB2312" w:eastAsia="仿宋_GB2312" w:cs="仿宋_GB2312"/>
          <w:sz w:val="32"/>
          <w:szCs w:val="32"/>
        </w:rPr>
        <w:t>    </w:t>
      </w:r>
    </w:p>
    <w:p w14:paraId="1ED77B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775C48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40706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2D2EB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3B92A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49B93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839A5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9C174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05B3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1F0F1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F7BC2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84DF3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F7FA8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E37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1F2FA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80656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7BFCF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4B365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735" w:firstLineChars="200"/>
        <w:textAlignment w:val="auto"/>
        <w:rPr>
          <w:rFonts w:hint="default" w:ascii="宋体" w:hAnsi="宋体" w:eastAsia="宋体" w:cs="宋体"/>
          <w:b/>
          <w:bCs/>
          <w:spacing w:val="23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spacing w:val="23"/>
          <w:sz w:val="32"/>
          <w:szCs w:val="32"/>
          <w:shd w:val="clear" w:fill="FFFFFF"/>
          <w:lang w:val="en-US" w:eastAsia="zh-CN"/>
        </w:rPr>
        <w:t>附件</w:t>
      </w:r>
    </w:p>
    <w:tbl>
      <w:tblPr>
        <w:tblStyle w:val="3"/>
        <w:tblpPr w:leftFromText="180" w:rightFromText="180" w:vertAnchor="text" w:horzAnchor="page" w:tblpX="1516" w:tblpY="628"/>
        <w:tblOverlap w:val="never"/>
        <w:tblW w:w="13934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7"/>
        <w:gridCol w:w="783"/>
        <w:gridCol w:w="1317"/>
        <w:gridCol w:w="917"/>
        <w:gridCol w:w="1250"/>
        <w:gridCol w:w="947"/>
        <w:gridCol w:w="504"/>
        <w:gridCol w:w="563"/>
        <w:gridCol w:w="563"/>
        <w:gridCol w:w="1525"/>
        <w:gridCol w:w="1481"/>
        <w:gridCol w:w="532"/>
        <w:gridCol w:w="418"/>
        <w:gridCol w:w="533"/>
        <w:gridCol w:w="1067"/>
        <w:gridCol w:w="817"/>
      </w:tblGrid>
      <w:tr w14:paraId="14AAF92F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22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1AB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考区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900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单位编号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093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06B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449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岗位职责</w:t>
            </w:r>
          </w:p>
        </w:tc>
        <w:tc>
          <w:tcPr>
            <w:tcW w:w="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8E8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岗位等级</w:t>
            </w:r>
          </w:p>
        </w:tc>
        <w:tc>
          <w:tcPr>
            <w:tcW w:w="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44B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聘用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人数</w:t>
            </w:r>
          </w:p>
        </w:tc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EA0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学历要求</w:t>
            </w:r>
          </w:p>
        </w:tc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FE1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学位要求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0E0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333333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专业要求(研究生)</w:t>
            </w:r>
          </w:p>
        </w:tc>
        <w:tc>
          <w:tcPr>
            <w:tcW w:w="1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84E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333333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专业要求(本科)</w:t>
            </w:r>
          </w:p>
        </w:tc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99C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333333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333333"/>
                <w:sz w:val="18"/>
                <w:szCs w:val="18"/>
                <w:u w:val="none"/>
                <w:lang w:val="en-US" w:eastAsia="zh-CN"/>
              </w:rPr>
              <w:t>考生类别</w:t>
            </w:r>
          </w:p>
        </w:tc>
        <w:tc>
          <w:tcPr>
            <w:tcW w:w="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E67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年龄要求</w:t>
            </w:r>
          </w:p>
        </w:tc>
        <w:tc>
          <w:tcPr>
            <w:tcW w:w="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BC5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职称等级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8F3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333333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DCD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color w:val="333333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是否需要工作经历</w:t>
            </w:r>
          </w:p>
        </w:tc>
      </w:tr>
      <w:tr w14:paraId="53AF6276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6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668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省直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76D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100199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D05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2026001990016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6E7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广东省艺术研究所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A9D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从事行政管理、党务等工作。</w:t>
            </w:r>
          </w:p>
        </w:tc>
        <w:tc>
          <w:tcPr>
            <w:tcW w:w="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044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专业技术岗位十一级至十三级</w:t>
            </w:r>
          </w:p>
        </w:tc>
        <w:tc>
          <w:tcPr>
            <w:tcW w:w="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8B7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852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本科</w:t>
            </w:r>
          </w:p>
        </w:tc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088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学士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332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</w:p>
        </w:tc>
        <w:tc>
          <w:tcPr>
            <w:tcW w:w="1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A62D7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马克思主义理论类(B0305),公共事业管理(B120401),行政管理(B120402),公共关系学(B120409)</w:t>
            </w:r>
          </w:p>
        </w:tc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B3B980"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应届毕业生</w:t>
            </w:r>
          </w:p>
        </w:tc>
        <w:tc>
          <w:tcPr>
            <w:tcW w:w="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B7A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18-38周岁</w:t>
            </w:r>
          </w:p>
        </w:tc>
        <w:tc>
          <w:tcPr>
            <w:tcW w:w="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CF0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679F19"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中共党员（含预备党员）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841728"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否</w:t>
            </w:r>
          </w:p>
        </w:tc>
      </w:tr>
      <w:tr w14:paraId="1F9098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6" w:hRule="atLeast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06D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省直</w:t>
            </w:r>
          </w:p>
        </w:tc>
        <w:tc>
          <w:tcPr>
            <w:tcW w:w="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262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100199</w:t>
            </w:r>
          </w:p>
        </w:tc>
        <w:tc>
          <w:tcPr>
            <w:tcW w:w="1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19B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2026001990017</w:t>
            </w:r>
          </w:p>
        </w:tc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6DF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广东省艺术研究所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39A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从事艺术管理、艺术研究等工作。</w:t>
            </w:r>
          </w:p>
        </w:tc>
        <w:tc>
          <w:tcPr>
            <w:tcW w:w="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3AD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专业技术岗位十一级至十三级</w:t>
            </w:r>
          </w:p>
        </w:tc>
        <w:tc>
          <w:tcPr>
            <w:tcW w:w="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DE0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DA0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2B4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638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文艺学(A050101),艺术学理论(A1301),戏剧与影视学(A130301),戏剧硕士（专业硕士）(A130302),戏曲硕士（专业硕士）(A130303)</w:t>
            </w:r>
          </w:p>
        </w:tc>
        <w:tc>
          <w:tcPr>
            <w:tcW w:w="1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C4FF6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F484A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应届毕业生</w:t>
            </w:r>
          </w:p>
        </w:tc>
        <w:tc>
          <w:tcPr>
            <w:tcW w:w="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ED9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18-38周岁</w:t>
            </w:r>
          </w:p>
        </w:tc>
        <w:tc>
          <w:tcPr>
            <w:tcW w:w="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F15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1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553403"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不限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A5A91F"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333333"/>
                <w:kern w:val="0"/>
                <w:sz w:val="18"/>
                <w:szCs w:val="18"/>
                <w:u w:val="none"/>
                <w:lang w:val="en-US" w:eastAsia="zh-CN" w:bidi="ar"/>
              </w:rPr>
              <w:t>否</w:t>
            </w:r>
          </w:p>
        </w:tc>
      </w:tr>
    </w:tbl>
    <w:p w14:paraId="1F17DC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OGIzODZkYTRiNGIxODIwMDc1NTJjNGE4YzM2ZjcifQ=="/>
  </w:docVars>
  <w:rsids>
    <w:rsidRoot w:val="32144E70"/>
    <w:rsid w:val="09524909"/>
    <w:rsid w:val="0D554FDF"/>
    <w:rsid w:val="11082369"/>
    <w:rsid w:val="19306900"/>
    <w:rsid w:val="21AE2AB8"/>
    <w:rsid w:val="23790E7F"/>
    <w:rsid w:val="32144E70"/>
    <w:rsid w:val="33837901"/>
    <w:rsid w:val="3BC74A4B"/>
    <w:rsid w:val="4125649B"/>
    <w:rsid w:val="48390A7E"/>
    <w:rsid w:val="4BEE5222"/>
    <w:rsid w:val="4E791BD4"/>
    <w:rsid w:val="525E180D"/>
    <w:rsid w:val="58977827"/>
    <w:rsid w:val="5B6F05E7"/>
    <w:rsid w:val="61B23942"/>
    <w:rsid w:val="62A274F4"/>
    <w:rsid w:val="632E2D15"/>
    <w:rsid w:val="64C91FC6"/>
    <w:rsid w:val="66173D55"/>
    <w:rsid w:val="6E3B424F"/>
    <w:rsid w:val="76B64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1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  <w:style w:type="character" w:customStyle="1" w:styleId="6">
    <w:name w:val="font31"/>
    <w:basedOn w:val="4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1009</Words>
  <Characters>1310</Characters>
  <Lines>0</Lines>
  <Paragraphs>0</Paragraphs>
  <TotalTime>31</TotalTime>
  <ScaleCrop>false</ScaleCrop>
  <LinksUpToDate>false</LinksUpToDate>
  <CharactersWithSpaces>1345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2024-03-21T02:10:00Z</dcterms:created>
  <dc:creator>冯晓文</dc:creator>
  <cp:lastModifiedBy>冯晓文</cp:lastModifiedBy>
  <cp:lastPrinted>2026-01-28T08:46:22Z</cp:lastPrinted>
  <dcterms:modified xsi:type="dcterms:W3CDTF">2026-01-28T08:46:28Z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EB3D9958A609455390D2C68EF5F46BCB_11</vt:lpwstr>
  </property>
  <property fmtid="{D5CDD505-2E9C-101B-9397-08002B2CF9AE}" pid="4" name="KSOTemplateDocerSaveRecord">
    <vt:lpwstr>eyJoZGlkIjoiNjA0OGIzODZkYTRiNGIxODIwMDc1NTJjNGE4YzM2ZjciLCJ1c2VySWQiOiIzMDcxMjA4MTkifQ==</vt:lpwstr>
  </property>
</Properties>
</file>